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588E538F"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1A0ABB">
        <w:rPr>
          <w:rFonts w:ascii="Arial" w:hAnsi="Arial"/>
          <w:b/>
          <w:sz w:val="24"/>
        </w:rPr>
        <w:t>3GPP TSG-RAN WG4 Meeting #115</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1A0ABB">
        <w:rPr>
          <w:rFonts w:ascii="Arial" w:hAnsi="Arial"/>
          <w:b/>
          <w:sz w:val="24"/>
          <w:lang w:eastAsia="zh-CN"/>
        </w:rPr>
        <w:t>R4-2507025</w:t>
      </w:r>
      <w:r w:rsidR="002F711A">
        <w:rPr>
          <w:rFonts w:ascii="Arial" w:hAnsi="Arial"/>
          <w:b/>
          <w:sz w:val="24"/>
        </w:rPr>
        <w:fldChar w:fldCharType="end"/>
      </w:r>
    </w:p>
    <w:p w14:paraId="09B24F27" w14:textId="0DE118DD"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1A0ABB">
        <w:rPr>
          <w:rFonts w:ascii="Arial" w:eastAsia="MS Mincho" w:hAnsi="Arial"/>
          <w:b/>
          <w:noProof/>
          <w:sz w:val="24"/>
          <w:lang w:eastAsia="zh-CN"/>
        </w:rPr>
        <w:t>Malta, MT, 19 - 23 May,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6FD4192D"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1A0ABB">
        <w:rPr>
          <w:rFonts w:ascii="Arial" w:hAnsi="Arial"/>
          <w:sz w:val="24"/>
          <w:lang w:val="en-US" w:eastAsia="zh-CN"/>
        </w:rPr>
        <w:t>Discussion on NTN testing for NGSO demodulation performance requirements</w:t>
      </w:r>
      <w:r w:rsidR="00E10381">
        <w:rPr>
          <w:rFonts w:ascii="Arial" w:hAnsi="Arial"/>
          <w:sz w:val="24"/>
          <w:lang w:val="en-US" w:eastAsia="zh-CN"/>
        </w:rPr>
        <w:fldChar w:fldCharType="end"/>
      </w:r>
    </w:p>
    <w:p w14:paraId="602DCD62" w14:textId="661503CC"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1A0ABB">
        <w:rPr>
          <w:rStyle w:val="afd"/>
          <w:lang w:val="fr-FR"/>
        </w:rPr>
        <w:t>Huawei,HiSilicon</w:t>
      </w:r>
      <w:r w:rsidR="00B3237E" w:rsidRPr="00232768">
        <w:rPr>
          <w:rStyle w:val="afd"/>
          <w:lang w:val="fr-FR"/>
        </w:rPr>
        <w:fldChar w:fldCharType="end"/>
      </w:r>
    </w:p>
    <w:p w14:paraId="582D0E47" w14:textId="536CCBFD"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1A0ABB">
        <w:rPr>
          <w:rFonts w:ascii="Arial" w:hAnsi="Arial"/>
          <w:sz w:val="24"/>
          <w:lang w:val="pt-BR"/>
        </w:rPr>
        <w:t>7.10.5.3</w:t>
      </w:r>
      <w:r w:rsidR="00232768">
        <w:rPr>
          <w:rFonts w:ascii="Arial" w:hAnsi="Arial"/>
          <w:sz w:val="24"/>
          <w:lang w:val="pt-BR"/>
        </w:rPr>
        <w:fldChar w:fldCharType="end"/>
      </w:r>
    </w:p>
    <w:p w14:paraId="5389A64A" w14:textId="50F5C1F5"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1A0ABB">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5A3EC3C4" w:rsidR="008C7FB6" w:rsidRPr="001B33CB" w:rsidRDefault="008C7FB6" w:rsidP="008C7FB6">
      <w:pPr>
        <w:rPr>
          <w:lang w:val="en-US" w:eastAsia="zh-CN"/>
        </w:rPr>
      </w:pPr>
      <w:r w:rsidRPr="001B33CB">
        <w:rPr>
          <w:lang w:eastAsia="zh-CN"/>
        </w:rPr>
        <w:t>During RAN</w:t>
      </w:r>
      <w:r w:rsidR="00155662">
        <w:rPr>
          <w:lang w:eastAsia="zh-CN"/>
        </w:rPr>
        <w:t>4</w:t>
      </w:r>
      <w:r w:rsidRPr="001B33CB">
        <w:rPr>
          <w:lang w:eastAsia="zh-CN"/>
        </w:rPr>
        <w:t>#</w:t>
      </w:r>
      <w:r w:rsidR="00155662">
        <w:rPr>
          <w:lang w:eastAsia="zh-CN"/>
        </w:rPr>
        <w:t>11</w:t>
      </w:r>
      <w:r w:rsidR="004B7CB2">
        <w:rPr>
          <w:lang w:eastAsia="zh-CN"/>
        </w:rPr>
        <w:t>4</w:t>
      </w:r>
      <w:r w:rsidR="004F228C">
        <w:rPr>
          <w:lang w:eastAsia="zh-CN"/>
        </w:rPr>
        <w:t>bis</w:t>
      </w:r>
      <w:r w:rsidRPr="001B33CB">
        <w:rPr>
          <w:lang w:eastAsia="zh-CN"/>
        </w:rPr>
        <w:t xml:space="preserve"> meeting, </w:t>
      </w:r>
      <w:r w:rsidR="00155662" w:rsidRPr="00155662">
        <w:rPr>
          <w:lang w:eastAsia="zh-CN"/>
        </w:rPr>
        <w:t>Way Forwar</w:t>
      </w:r>
      <w:r w:rsidR="00BE654D">
        <w:rPr>
          <w:lang w:eastAsia="zh-CN"/>
        </w:rPr>
        <w:t xml:space="preserve">d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1A0ABB">
        <w:rPr>
          <w:lang w:eastAsia="zh-CN"/>
        </w:rPr>
        <w:t>[1]</w:t>
      </w:r>
      <w:r w:rsidR="00BE654D">
        <w:rPr>
          <w:lang w:eastAsia="zh-CN"/>
        </w:rPr>
        <w:fldChar w:fldCharType="end"/>
      </w:r>
      <w:r w:rsidR="00BE654D">
        <w:rPr>
          <w:lang w:eastAsia="zh-CN"/>
        </w:rPr>
        <w:t xml:space="preserve"> </w:t>
      </w:r>
      <w:r w:rsidR="00155662" w:rsidRPr="00155662">
        <w:rPr>
          <w:lang w:eastAsia="zh-CN"/>
        </w:rPr>
        <w:t xml:space="preserve">for </w:t>
      </w:r>
      <w:proofErr w:type="spellStart"/>
      <w:r w:rsidR="004F228C" w:rsidRPr="004F228C">
        <w:rPr>
          <w:lang w:eastAsia="zh-CN"/>
        </w:rPr>
        <w:t>NTN_testing_NGSO_channel_model_and_demod</w:t>
      </w:r>
      <w:proofErr w:type="spellEnd"/>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E24AD9" w:rsidRPr="00E24AD9">
        <w:rPr>
          <w:lang w:val="en-US" w:eastAsia="zh-CN"/>
        </w:rPr>
        <w:t xml:space="preserve">NTN testing for NGSO </w:t>
      </w:r>
      <w:r w:rsidR="004F228C" w:rsidRPr="004F228C">
        <w:rPr>
          <w:lang w:val="en-US" w:eastAsia="zh-CN"/>
        </w:rPr>
        <w:t>demodulation performance requirements</w:t>
      </w:r>
      <w:r w:rsidR="001616E8" w:rsidRPr="001616E8">
        <w:rPr>
          <w:lang w:val="en-US" w:eastAsia="zh-CN"/>
        </w:rPr>
        <w:t>.</w:t>
      </w:r>
    </w:p>
    <w:p w14:paraId="482F2020" w14:textId="3C4B37C3" w:rsidR="001616E8" w:rsidRDefault="00E24AD9" w:rsidP="001616E8">
      <w:pPr>
        <w:pStyle w:val="1"/>
        <w:spacing w:before="0" w:after="0"/>
        <w:rPr>
          <w:lang w:val="en-US" w:eastAsia="zh-CN"/>
        </w:rPr>
      </w:pPr>
      <w:r>
        <w:rPr>
          <w:lang w:val="en-US" w:eastAsia="zh-CN"/>
        </w:rPr>
        <w:t>Discussion</w:t>
      </w:r>
    </w:p>
    <w:p w14:paraId="2CA70C42" w14:textId="1B08CC28" w:rsidR="00591FAE" w:rsidRDefault="00591FAE" w:rsidP="00591FAE">
      <w:pPr>
        <w:pStyle w:val="2"/>
        <w:rPr>
          <w:lang w:val="en-US" w:eastAsia="zh-CN"/>
        </w:rPr>
      </w:pPr>
      <w:r w:rsidRPr="00591FAE">
        <w:rPr>
          <w:lang w:val="en-US" w:eastAsia="zh-CN"/>
        </w:rPr>
        <w:t>Impact on RAN4 demodulation requirements with TE-emulated time vary doppler shift and propagation delay models</w:t>
      </w:r>
    </w:p>
    <w:tbl>
      <w:tblPr>
        <w:tblStyle w:val="af0"/>
        <w:tblW w:w="0" w:type="auto"/>
        <w:tblLook w:val="04A0" w:firstRow="1" w:lastRow="0" w:firstColumn="1" w:lastColumn="0" w:noHBand="0" w:noVBand="1"/>
      </w:tblPr>
      <w:tblGrid>
        <w:gridCol w:w="10456"/>
      </w:tblGrid>
      <w:tr w:rsidR="00591FAE" w:rsidRPr="00591FAE" w14:paraId="34D4AEA3" w14:textId="77777777" w:rsidTr="00591FAE">
        <w:tc>
          <w:tcPr>
            <w:tcW w:w="10456" w:type="dxa"/>
          </w:tcPr>
          <w:p w14:paraId="40ED651D" w14:textId="77777777" w:rsidR="00591FAE" w:rsidRPr="00591FAE" w:rsidRDefault="00591FAE" w:rsidP="00591FAE">
            <w:pPr>
              <w:numPr>
                <w:ilvl w:val="0"/>
                <w:numId w:val="12"/>
              </w:numPr>
              <w:spacing w:after="120"/>
              <w:ind w:left="720"/>
              <w:jc w:val="both"/>
              <w:rPr>
                <w:i/>
                <w:iCs/>
                <w:szCs w:val="24"/>
                <w:lang w:eastAsia="zh-CN"/>
              </w:rPr>
            </w:pPr>
            <w:r w:rsidRPr="00591FAE">
              <w:rPr>
                <w:i/>
                <w:iCs/>
                <w:szCs w:val="24"/>
                <w:lang w:eastAsia="zh-CN"/>
              </w:rPr>
              <w:t>Proposals:</w:t>
            </w:r>
          </w:p>
          <w:p w14:paraId="6E4CF115" w14:textId="77777777" w:rsidR="00591FAE" w:rsidRPr="00591FAE" w:rsidRDefault="00591FAE" w:rsidP="00591FAE">
            <w:pPr>
              <w:numPr>
                <w:ilvl w:val="1"/>
                <w:numId w:val="12"/>
              </w:numPr>
              <w:autoSpaceDN w:val="0"/>
              <w:spacing w:after="120"/>
              <w:jc w:val="both"/>
              <w:rPr>
                <w:i/>
                <w:iCs/>
                <w:szCs w:val="24"/>
                <w:lang w:eastAsia="zh-CN"/>
              </w:rPr>
            </w:pPr>
            <w:r w:rsidRPr="00591FAE">
              <w:rPr>
                <w:i/>
                <w:iCs/>
                <w:szCs w:val="24"/>
                <w:lang w:eastAsia="zh-CN"/>
              </w:rPr>
              <w:t xml:space="preserve">Option 1: </w:t>
            </w:r>
          </w:p>
          <w:p w14:paraId="18C9B3E2" w14:textId="77777777" w:rsidR="00591FAE" w:rsidRPr="00591FAE" w:rsidRDefault="00591FAE" w:rsidP="00591FAE">
            <w:pPr>
              <w:numPr>
                <w:ilvl w:val="2"/>
                <w:numId w:val="12"/>
              </w:numPr>
              <w:autoSpaceDN w:val="0"/>
              <w:spacing w:after="120"/>
              <w:jc w:val="both"/>
              <w:rPr>
                <w:i/>
                <w:iCs/>
                <w:szCs w:val="24"/>
                <w:lang w:eastAsia="zh-CN"/>
              </w:rPr>
            </w:pPr>
            <w:r w:rsidRPr="00591FAE">
              <w:rPr>
                <w:i/>
                <w:iCs/>
                <w:szCs w:val="24"/>
                <w:lang w:eastAsia="zh-CN"/>
              </w:rPr>
              <w:t>Keep the same NR NTN PDSCH requirements (SNR) even if the time-varying Doppler shift and propagation delay model is applied.</w:t>
            </w:r>
          </w:p>
          <w:p w14:paraId="0D06A552" w14:textId="77777777" w:rsidR="00591FAE" w:rsidRPr="00591FAE" w:rsidRDefault="00591FAE" w:rsidP="00591FAE">
            <w:pPr>
              <w:numPr>
                <w:ilvl w:val="2"/>
                <w:numId w:val="12"/>
              </w:numPr>
              <w:autoSpaceDN w:val="0"/>
              <w:spacing w:after="120"/>
              <w:jc w:val="both"/>
              <w:rPr>
                <w:i/>
                <w:iCs/>
                <w:szCs w:val="24"/>
                <w:lang w:eastAsia="zh-CN"/>
              </w:rPr>
            </w:pPr>
            <w:r w:rsidRPr="00591FAE">
              <w:rPr>
                <w:i/>
                <w:iCs/>
                <w:szCs w:val="24"/>
                <w:lang w:eastAsia="zh-CN"/>
              </w:rPr>
              <w:t>Keep the same IoT NTN UE demodulation requirements (SNR) even if the time-varying Doppler shift and propagation delay model is applied.</w:t>
            </w:r>
          </w:p>
          <w:p w14:paraId="5300E174" w14:textId="77777777" w:rsidR="00591FAE" w:rsidRPr="00591FAE" w:rsidRDefault="00591FAE" w:rsidP="00591FAE">
            <w:pPr>
              <w:numPr>
                <w:ilvl w:val="1"/>
                <w:numId w:val="12"/>
              </w:numPr>
              <w:autoSpaceDN w:val="0"/>
              <w:spacing w:after="120"/>
              <w:jc w:val="both"/>
              <w:rPr>
                <w:i/>
                <w:iCs/>
                <w:szCs w:val="24"/>
                <w:lang w:eastAsia="zh-CN"/>
              </w:rPr>
            </w:pPr>
            <w:r w:rsidRPr="00591FAE">
              <w:rPr>
                <w:rFonts w:hint="eastAsia"/>
                <w:i/>
                <w:iCs/>
                <w:szCs w:val="24"/>
                <w:lang w:eastAsia="zh-CN"/>
              </w:rPr>
              <w:t>Op</w:t>
            </w:r>
            <w:r w:rsidRPr="00591FAE">
              <w:rPr>
                <w:i/>
                <w:iCs/>
                <w:szCs w:val="24"/>
                <w:lang w:eastAsia="zh-CN"/>
              </w:rPr>
              <w:t>tion 2: Considering worst case for frequency error and timing error as 0.1 ppm = 200Hz@2GHz and 29*64*Tc = 9.44e-7s to check whether existing NR NTN and IoT-NTN UE demodulation requirements can apply. Based on simulation result, further discussion whether additional margin to consider the estimation/pre-compensation errors with the TE-emulated varying Doppler shift and propagation delay models</w:t>
            </w:r>
          </w:p>
          <w:p w14:paraId="63D5EE7D" w14:textId="77777777" w:rsidR="00591FAE" w:rsidRPr="00591FAE" w:rsidRDefault="00591FAE" w:rsidP="00591FAE">
            <w:pPr>
              <w:numPr>
                <w:ilvl w:val="1"/>
                <w:numId w:val="12"/>
              </w:numPr>
              <w:overflowPunct w:val="0"/>
              <w:autoSpaceDE w:val="0"/>
              <w:autoSpaceDN w:val="0"/>
              <w:adjustRightInd w:val="0"/>
              <w:textAlignment w:val="baseline"/>
              <w:rPr>
                <w:rFonts w:eastAsia="MS Mincho"/>
                <w:i/>
                <w:iCs/>
                <w:szCs w:val="24"/>
                <w:lang w:eastAsia="zh-CN"/>
              </w:rPr>
            </w:pPr>
            <w:r w:rsidRPr="00591FAE">
              <w:rPr>
                <w:i/>
                <w:iCs/>
                <w:szCs w:val="24"/>
                <w:lang w:eastAsia="zh-CN"/>
              </w:rPr>
              <w:t xml:space="preserve">Option 3: </w:t>
            </w:r>
          </w:p>
          <w:p w14:paraId="212B18F7" w14:textId="77777777" w:rsidR="00591FAE" w:rsidRPr="00591FAE" w:rsidRDefault="00591FAE" w:rsidP="00591FAE">
            <w:pPr>
              <w:numPr>
                <w:ilvl w:val="2"/>
                <w:numId w:val="12"/>
              </w:numPr>
              <w:overflowPunct w:val="0"/>
              <w:autoSpaceDE w:val="0"/>
              <w:autoSpaceDN w:val="0"/>
              <w:adjustRightInd w:val="0"/>
              <w:textAlignment w:val="baseline"/>
              <w:rPr>
                <w:rFonts w:eastAsia="MS Mincho"/>
                <w:i/>
                <w:iCs/>
                <w:szCs w:val="24"/>
                <w:lang w:eastAsia="zh-CN"/>
              </w:rPr>
            </w:pPr>
            <w:r w:rsidRPr="00591FAE">
              <w:rPr>
                <w:rFonts w:eastAsia="MS Mincho"/>
                <w:i/>
                <w:iCs/>
                <w:szCs w:val="24"/>
                <w:lang w:eastAsia="zh-CN"/>
              </w:rPr>
              <w:t>RAN4 shall start to agree parameters for using the NGSO channel model in order to understand whether the margin produced is acceptable to define requirements with.</w:t>
            </w:r>
          </w:p>
          <w:p w14:paraId="0D697042" w14:textId="77777777" w:rsidR="00591FAE" w:rsidRPr="00591FAE" w:rsidRDefault="00591FAE" w:rsidP="00591FAE">
            <w:pPr>
              <w:numPr>
                <w:ilvl w:val="2"/>
                <w:numId w:val="12"/>
              </w:numPr>
              <w:overflowPunct w:val="0"/>
              <w:autoSpaceDE w:val="0"/>
              <w:autoSpaceDN w:val="0"/>
              <w:adjustRightInd w:val="0"/>
              <w:textAlignment w:val="baseline"/>
              <w:rPr>
                <w:rFonts w:eastAsia="MS Mincho"/>
                <w:i/>
                <w:iCs/>
                <w:szCs w:val="24"/>
                <w:lang w:eastAsia="zh-CN"/>
              </w:rPr>
            </w:pPr>
            <w:r w:rsidRPr="00591FAE">
              <w:rPr>
                <w:rFonts w:eastAsia="MS Mincho"/>
                <w:i/>
                <w:iCs/>
                <w:szCs w:val="24"/>
                <w:lang w:eastAsia="zh-CN"/>
              </w:rPr>
              <w:t xml:space="preserve">RAN4 shall use the new NGSO channel model for all performance requirements, in </w:t>
            </w:r>
            <w:proofErr w:type="spellStart"/>
            <w:proofErr w:type="gramStart"/>
            <w:r w:rsidRPr="00591FAE">
              <w:rPr>
                <w:rFonts w:eastAsia="MS Mincho"/>
                <w:i/>
                <w:iCs/>
                <w:szCs w:val="24"/>
                <w:lang w:eastAsia="zh-CN"/>
              </w:rPr>
              <w:t>it’s</w:t>
            </w:r>
            <w:proofErr w:type="spellEnd"/>
            <w:proofErr w:type="gramEnd"/>
            <w:r w:rsidRPr="00591FAE">
              <w:rPr>
                <w:rFonts w:eastAsia="MS Mincho"/>
                <w:i/>
                <w:iCs/>
                <w:szCs w:val="24"/>
                <w:lang w:eastAsia="zh-CN"/>
              </w:rPr>
              <w:t xml:space="preserve"> current state.</w:t>
            </w:r>
          </w:p>
          <w:p w14:paraId="32D51D60" w14:textId="46AD4836" w:rsidR="00591FAE" w:rsidRPr="00591FAE" w:rsidRDefault="00591FAE" w:rsidP="00591FAE">
            <w:pPr>
              <w:numPr>
                <w:ilvl w:val="1"/>
                <w:numId w:val="12"/>
              </w:numPr>
              <w:spacing w:after="120"/>
              <w:jc w:val="both"/>
              <w:rPr>
                <w:rFonts w:eastAsia="MS Mincho"/>
                <w:b/>
                <w:bCs/>
                <w:i/>
                <w:iCs/>
                <w:u w:val="single"/>
                <w:lang w:eastAsia="zh-CN"/>
              </w:rPr>
            </w:pPr>
            <w:r w:rsidRPr="00591FAE">
              <w:rPr>
                <w:rFonts w:eastAsia="等线"/>
                <w:i/>
                <w:iCs/>
                <w:szCs w:val="24"/>
                <w:lang w:eastAsia="zh-CN"/>
              </w:rPr>
              <w:t>Option 4: After concluding discussions on the time-varying Doppler shift and propagation delay, initiate simulation campaigns to analyse the impact on demodulation requirements.</w:t>
            </w:r>
          </w:p>
        </w:tc>
      </w:tr>
    </w:tbl>
    <w:p w14:paraId="34E02C67" w14:textId="24FCF669" w:rsidR="006B756B" w:rsidRDefault="006B756B" w:rsidP="00591FAE">
      <w:pPr>
        <w:rPr>
          <w:lang w:val="en-US" w:eastAsia="zh-CN"/>
        </w:rPr>
      </w:pPr>
    </w:p>
    <w:p w14:paraId="77C01863" w14:textId="536F0A06" w:rsidR="00424984" w:rsidRDefault="00424984" w:rsidP="00424984">
      <w:pPr>
        <w:rPr>
          <w:lang w:val="en-US" w:eastAsia="zh-CN"/>
        </w:rPr>
      </w:pPr>
      <w:r>
        <w:rPr>
          <w:lang w:val="en-US" w:eastAsia="zh-CN"/>
        </w:rPr>
        <w:t xml:space="preserve">Here we provider our simulation results </w:t>
      </w:r>
      <w:r w:rsidR="001B14D8">
        <w:rPr>
          <w:lang w:val="en-US" w:eastAsia="zh-CN"/>
        </w:rPr>
        <w:t xml:space="preserve">by </w:t>
      </w:r>
      <w:r>
        <w:rPr>
          <w:lang w:val="en-US" w:eastAsia="zh-CN"/>
        </w:rPr>
        <w:t xml:space="preserve">considering </w:t>
      </w:r>
      <w:r w:rsidR="00375712">
        <w:rPr>
          <w:lang w:val="en-US" w:eastAsia="zh-CN"/>
        </w:rPr>
        <w:t>2</w:t>
      </w:r>
      <w:r w:rsidR="00974638">
        <w:rPr>
          <w:lang w:val="en-US" w:eastAsia="zh-CN"/>
        </w:rPr>
        <w:t xml:space="preserve">0% of the worst case </w:t>
      </w:r>
      <w:r w:rsidR="001B14D8">
        <w:rPr>
          <w:lang w:val="en-US" w:eastAsia="zh-CN"/>
        </w:rPr>
        <w:t xml:space="preserve">as stated in Option 2 </w:t>
      </w:r>
      <w:r w:rsidR="00974638">
        <w:rPr>
          <w:lang w:val="en-US" w:eastAsia="zh-CN"/>
        </w:rPr>
        <w:t xml:space="preserve">for </w:t>
      </w:r>
      <w:r w:rsidR="00974638" w:rsidRPr="00974638">
        <w:rPr>
          <w:lang w:val="en-US" w:eastAsia="zh-CN"/>
        </w:rPr>
        <w:t>frequency error and timing error</w:t>
      </w:r>
      <w:r>
        <w:rPr>
          <w:lang w:val="en-US" w:eastAsia="zh-CN"/>
        </w:rPr>
        <w:t xml:space="preserve"> as Following Table 2.1-1.</w:t>
      </w:r>
    </w:p>
    <w:p w14:paraId="4DE17929" w14:textId="77AC464E" w:rsidR="00424984" w:rsidRDefault="00424984" w:rsidP="00424984">
      <w:pPr>
        <w:pStyle w:val="TH"/>
        <w:rPr>
          <w:lang w:val="en-US" w:eastAsia="zh-CN"/>
        </w:rPr>
      </w:pPr>
      <w:r w:rsidRPr="00424984">
        <w:rPr>
          <w:lang w:val="en-US" w:eastAsia="zh-CN"/>
        </w:rPr>
        <w:lastRenderedPageBreak/>
        <w:t xml:space="preserve">Table 2.1-1 simulation results considering </w:t>
      </w:r>
      <w:r w:rsidR="00375712">
        <w:rPr>
          <w:lang w:val="en-US" w:eastAsia="zh-CN"/>
        </w:rPr>
        <w:t>2</w:t>
      </w:r>
      <w:r w:rsidR="00974638" w:rsidRPr="00974638">
        <w:rPr>
          <w:lang w:val="en-US" w:eastAsia="zh-CN"/>
        </w:rPr>
        <w:t>0% of the worst case for frequency error and timing error</w:t>
      </w:r>
    </w:p>
    <w:tbl>
      <w:tblPr>
        <w:tblStyle w:val="af0"/>
        <w:tblW w:w="0" w:type="auto"/>
        <w:jc w:val="center"/>
        <w:tblLook w:val="04A0" w:firstRow="1" w:lastRow="0" w:firstColumn="1" w:lastColumn="0" w:noHBand="0" w:noVBand="1"/>
      </w:tblPr>
      <w:tblGrid>
        <w:gridCol w:w="1377"/>
        <w:gridCol w:w="2196"/>
        <w:gridCol w:w="2126"/>
        <w:gridCol w:w="616"/>
        <w:gridCol w:w="2136"/>
        <w:gridCol w:w="627"/>
        <w:gridCol w:w="762"/>
      </w:tblGrid>
      <w:tr w:rsidR="00424984" w:rsidRPr="00424984" w14:paraId="6C532C71" w14:textId="241E4243" w:rsidTr="00424984">
        <w:trPr>
          <w:jc w:val="center"/>
        </w:trPr>
        <w:tc>
          <w:tcPr>
            <w:tcW w:w="0" w:type="auto"/>
            <w:vMerge w:val="restart"/>
            <w:vAlign w:val="center"/>
          </w:tcPr>
          <w:p w14:paraId="324FB8C3" w14:textId="77777777" w:rsidR="00424984" w:rsidRPr="00424984" w:rsidRDefault="00424984" w:rsidP="00424984">
            <w:pPr>
              <w:pStyle w:val="TAH"/>
              <w:rPr>
                <w:rFonts w:eastAsiaTheme="minorEastAsia"/>
              </w:rPr>
            </w:pPr>
            <w:r w:rsidRPr="00424984">
              <w:rPr>
                <w:rFonts w:eastAsiaTheme="minorEastAsia" w:hint="eastAsia"/>
              </w:rPr>
              <w:t>C</w:t>
            </w:r>
            <w:r w:rsidRPr="00424984">
              <w:rPr>
                <w:rFonts w:eastAsiaTheme="minorEastAsia"/>
              </w:rPr>
              <w:t>ase Number</w:t>
            </w:r>
          </w:p>
        </w:tc>
        <w:tc>
          <w:tcPr>
            <w:tcW w:w="0" w:type="auto"/>
            <w:vMerge w:val="restart"/>
            <w:vAlign w:val="center"/>
          </w:tcPr>
          <w:p w14:paraId="376FD660" w14:textId="77777777" w:rsidR="00424984" w:rsidRPr="00424984" w:rsidRDefault="00424984" w:rsidP="00424984">
            <w:pPr>
              <w:pStyle w:val="TAH"/>
              <w:rPr>
                <w:rFonts w:eastAsiaTheme="minorEastAsia"/>
              </w:rPr>
            </w:pPr>
            <w:r w:rsidRPr="00424984">
              <w:rPr>
                <w:rFonts w:eastAsiaTheme="minorEastAsia"/>
              </w:rPr>
              <w:t>SCS (kHz) / CBW (MHz)</w:t>
            </w:r>
          </w:p>
        </w:tc>
        <w:tc>
          <w:tcPr>
            <w:tcW w:w="0" w:type="auto"/>
            <w:vMerge w:val="restart"/>
            <w:vAlign w:val="center"/>
          </w:tcPr>
          <w:p w14:paraId="587FE9EE" w14:textId="77777777" w:rsidR="00424984" w:rsidRPr="00424984" w:rsidRDefault="00424984" w:rsidP="00424984">
            <w:pPr>
              <w:pStyle w:val="TAH"/>
              <w:rPr>
                <w:rFonts w:eastAsiaTheme="minorEastAsia"/>
                <w:lang w:eastAsia="zh-CN"/>
              </w:rPr>
            </w:pPr>
            <w:r w:rsidRPr="00424984">
              <w:rPr>
                <w:rFonts w:eastAsiaTheme="minorEastAsia"/>
                <w:lang w:eastAsia="zh-CN"/>
              </w:rPr>
              <w:t>Propagation condition</w:t>
            </w:r>
          </w:p>
        </w:tc>
        <w:tc>
          <w:tcPr>
            <w:tcW w:w="0" w:type="auto"/>
            <w:vMerge w:val="restart"/>
            <w:vAlign w:val="center"/>
          </w:tcPr>
          <w:p w14:paraId="3E3E2D1F" w14:textId="77777777" w:rsidR="00424984" w:rsidRPr="00424984" w:rsidRDefault="00424984" w:rsidP="00424984">
            <w:pPr>
              <w:pStyle w:val="TAH"/>
              <w:rPr>
                <w:rFonts w:eastAsiaTheme="minorEastAsia"/>
                <w:lang w:eastAsia="zh-CN"/>
              </w:rPr>
            </w:pPr>
            <w:r w:rsidRPr="00424984">
              <w:rPr>
                <w:rFonts w:eastAsiaTheme="minorEastAsia" w:hint="eastAsia"/>
                <w:lang w:eastAsia="zh-CN"/>
              </w:rPr>
              <w:t>M</w:t>
            </w:r>
            <w:r w:rsidRPr="00424984">
              <w:rPr>
                <w:rFonts w:eastAsiaTheme="minorEastAsia"/>
                <w:lang w:eastAsia="zh-CN"/>
              </w:rPr>
              <w:t>CS</w:t>
            </w:r>
          </w:p>
        </w:tc>
        <w:tc>
          <w:tcPr>
            <w:tcW w:w="0" w:type="auto"/>
            <w:vMerge w:val="restart"/>
            <w:vAlign w:val="center"/>
          </w:tcPr>
          <w:p w14:paraId="7255DA0C" w14:textId="77777777" w:rsidR="00424984" w:rsidRPr="00424984" w:rsidRDefault="00424984" w:rsidP="00424984">
            <w:pPr>
              <w:pStyle w:val="TAH"/>
              <w:rPr>
                <w:rFonts w:eastAsiaTheme="minorEastAsia"/>
              </w:rPr>
            </w:pPr>
            <w:r w:rsidRPr="00424984">
              <w:rPr>
                <w:rFonts w:eastAsiaTheme="minorEastAsia"/>
              </w:rPr>
              <w:t>Antenna configuration</w:t>
            </w:r>
          </w:p>
        </w:tc>
        <w:tc>
          <w:tcPr>
            <w:tcW w:w="0" w:type="auto"/>
            <w:gridSpan w:val="2"/>
            <w:vAlign w:val="center"/>
          </w:tcPr>
          <w:p w14:paraId="37E0CEAB" w14:textId="6F300690" w:rsidR="00424984" w:rsidRPr="00424984" w:rsidRDefault="00424984" w:rsidP="00424984">
            <w:pPr>
              <w:pStyle w:val="TAH"/>
            </w:pPr>
            <w:r w:rsidRPr="00424984">
              <w:rPr>
                <w:rFonts w:eastAsiaTheme="minorEastAsia"/>
              </w:rPr>
              <w:t>SNR (dB)</w:t>
            </w:r>
          </w:p>
        </w:tc>
      </w:tr>
      <w:tr w:rsidR="00974638" w:rsidRPr="00424984" w14:paraId="3016CF5C" w14:textId="77777777" w:rsidTr="00521529">
        <w:trPr>
          <w:jc w:val="center"/>
        </w:trPr>
        <w:tc>
          <w:tcPr>
            <w:tcW w:w="0" w:type="auto"/>
            <w:vMerge/>
            <w:vAlign w:val="center"/>
          </w:tcPr>
          <w:p w14:paraId="2F469268" w14:textId="77777777" w:rsidR="00974638" w:rsidRPr="00424984" w:rsidRDefault="00974638" w:rsidP="00424984">
            <w:pPr>
              <w:pStyle w:val="TAH"/>
            </w:pPr>
          </w:p>
        </w:tc>
        <w:tc>
          <w:tcPr>
            <w:tcW w:w="0" w:type="auto"/>
            <w:vMerge/>
            <w:vAlign w:val="center"/>
          </w:tcPr>
          <w:p w14:paraId="416B5CA0" w14:textId="77777777" w:rsidR="00974638" w:rsidRPr="00424984" w:rsidRDefault="00974638" w:rsidP="00424984">
            <w:pPr>
              <w:pStyle w:val="TAH"/>
            </w:pPr>
          </w:p>
        </w:tc>
        <w:tc>
          <w:tcPr>
            <w:tcW w:w="0" w:type="auto"/>
            <w:vMerge/>
            <w:vAlign w:val="center"/>
          </w:tcPr>
          <w:p w14:paraId="4ECD2C7B" w14:textId="77777777" w:rsidR="00974638" w:rsidRPr="00424984" w:rsidRDefault="00974638" w:rsidP="00424984">
            <w:pPr>
              <w:pStyle w:val="TAH"/>
              <w:rPr>
                <w:lang w:eastAsia="zh-CN"/>
              </w:rPr>
            </w:pPr>
          </w:p>
        </w:tc>
        <w:tc>
          <w:tcPr>
            <w:tcW w:w="0" w:type="auto"/>
            <w:vMerge/>
            <w:vAlign w:val="center"/>
          </w:tcPr>
          <w:p w14:paraId="30305A07" w14:textId="77777777" w:rsidR="00974638" w:rsidRPr="00424984" w:rsidRDefault="00974638" w:rsidP="00424984">
            <w:pPr>
              <w:pStyle w:val="TAH"/>
              <w:rPr>
                <w:lang w:eastAsia="zh-CN"/>
              </w:rPr>
            </w:pPr>
          </w:p>
        </w:tc>
        <w:tc>
          <w:tcPr>
            <w:tcW w:w="0" w:type="auto"/>
            <w:vMerge/>
            <w:vAlign w:val="center"/>
          </w:tcPr>
          <w:p w14:paraId="49FA953C" w14:textId="77777777" w:rsidR="00974638" w:rsidRPr="00424984" w:rsidRDefault="00974638" w:rsidP="00424984">
            <w:pPr>
              <w:pStyle w:val="TAH"/>
            </w:pPr>
          </w:p>
        </w:tc>
        <w:tc>
          <w:tcPr>
            <w:tcW w:w="0" w:type="auto"/>
            <w:vAlign w:val="center"/>
          </w:tcPr>
          <w:p w14:paraId="2D3BFEB5" w14:textId="31E84902" w:rsidR="00974638" w:rsidRPr="00424984" w:rsidRDefault="00974638" w:rsidP="00424984">
            <w:pPr>
              <w:pStyle w:val="TAH"/>
              <w:rPr>
                <w:rFonts w:eastAsiaTheme="minorEastAsia"/>
                <w:lang w:eastAsia="zh-CN"/>
              </w:rPr>
            </w:pPr>
            <w:r>
              <w:rPr>
                <w:rFonts w:eastAsiaTheme="minorEastAsia" w:hint="eastAsia"/>
                <w:lang w:eastAsia="zh-CN"/>
              </w:rPr>
              <w:t>I</w:t>
            </w:r>
            <w:r>
              <w:rPr>
                <w:rFonts w:eastAsiaTheme="minorEastAsia"/>
                <w:lang w:eastAsia="zh-CN"/>
              </w:rPr>
              <w:t>deal</w:t>
            </w:r>
          </w:p>
        </w:tc>
        <w:tc>
          <w:tcPr>
            <w:tcW w:w="0" w:type="auto"/>
            <w:vAlign w:val="center"/>
          </w:tcPr>
          <w:p w14:paraId="355F9D00" w14:textId="13D85D34" w:rsidR="00974638" w:rsidRPr="00424984" w:rsidRDefault="00C72713" w:rsidP="00424984">
            <w:pPr>
              <w:pStyle w:val="TAH"/>
              <w:rPr>
                <w:rFonts w:eastAsiaTheme="minorEastAsia"/>
                <w:lang w:eastAsia="zh-CN"/>
              </w:rPr>
            </w:pPr>
            <w:r>
              <w:rPr>
                <w:rFonts w:eastAsiaTheme="minorEastAsia"/>
                <w:lang w:eastAsia="zh-CN"/>
              </w:rPr>
              <w:t>+</w:t>
            </w:r>
            <w:r w:rsidR="00974638">
              <w:rPr>
                <w:rFonts w:eastAsiaTheme="minorEastAsia"/>
                <w:lang w:eastAsia="zh-CN"/>
              </w:rPr>
              <w:t>Error</w:t>
            </w:r>
          </w:p>
        </w:tc>
      </w:tr>
      <w:tr w:rsidR="00974638" w:rsidRPr="00424984" w14:paraId="5615938B" w14:textId="46655727" w:rsidTr="00DD6F0C">
        <w:trPr>
          <w:jc w:val="center"/>
        </w:trPr>
        <w:tc>
          <w:tcPr>
            <w:tcW w:w="0" w:type="auto"/>
            <w:vAlign w:val="center"/>
          </w:tcPr>
          <w:p w14:paraId="4DDCE961" w14:textId="77777777" w:rsidR="00974638" w:rsidRPr="00424984" w:rsidRDefault="00974638" w:rsidP="00424984">
            <w:pPr>
              <w:pStyle w:val="TAC"/>
              <w:rPr>
                <w:rFonts w:eastAsiaTheme="minorEastAsia"/>
                <w:lang w:eastAsia="zh-CN"/>
              </w:rPr>
            </w:pPr>
            <w:r w:rsidRPr="00424984">
              <w:rPr>
                <w:rFonts w:eastAsiaTheme="minorEastAsia" w:hint="eastAsia"/>
                <w:lang w:eastAsia="zh-CN"/>
              </w:rPr>
              <w:t>1</w:t>
            </w:r>
          </w:p>
        </w:tc>
        <w:tc>
          <w:tcPr>
            <w:tcW w:w="0" w:type="auto"/>
            <w:vAlign w:val="center"/>
          </w:tcPr>
          <w:p w14:paraId="2EF211AB" w14:textId="6151F8EE" w:rsidR="00974638" w:rsidRPr="00424984" w:rsidRDefault="00974638" w:rsidP="00424984">
            <w:pPr>
              <w:pStyle w:val="TAC"/>
              <w:rPr>
                <w:rFonts w:eastAsiaTheme="minorEastAsia"/>
                <w:lang w:eastAsia="zh-CN"/>
              </w:rPr>
            </w:pPr>
            <w:r w:rsidRPr="00424984">
              <w:rPr>
                <w:rFonts w:eastAsiaTheme="minorEastAsia"/>
                <w:lang w:eastAsia="zh-CN"/>
              </w:rPr>
              <w:t xml:space="preserve">15 / </w:t>
            </w:r>
            <w:r>
              <w:rPr>
                <w:lang w:eastAsia="zh-CN"/>
              </w:rPr>
              <w:t>10</w:t>
            </w:r>
          </w:p>
        </w:tc>
        <w:tc>
          <w:tcPr>
            <w:tcW w:w="0" w:type="auto"/>
            <w:vAlign w:val="center"/>
          </w:tcPr>
          <w:p w14:paraId="179CA863" w14:textId="77777777" w:rsidR="00974638" w:rsidRPr="00424984" w:rsidRDefault="00974638" w:rsidP="00424984">
            <w:pPr>
              <w:pStyle w:val="TAC"/>
              <w:rPr>
                <w:rFonts w:eastAsiaTheme="minorEastAsia"/>
                <w:lang w:eastAsia="zh-CN"/>
              </w:rPr>
            </w:pPr>
            <w:r w:rsidRPr="00424984">
              <w:rPr>
                <w:rFonts w:eastAsiaTheme="minorEastAsia" w:hint="eastAsia"/>
                <w:lang w:eastAsia="zh-CN"/>
              </w:rPr>
              <w:t>N</w:t>
            </w:r>
            <w:r w:rsidRPr="00424984">
              <w:rPr>
                <w:rFonts w:eastAsiaTheme="minorEastAsia"/>
                <w:lang w:eastAsia="zh-CN"/>
              </w:rPr>
              <w:t>TN-TDLA100-200</w:t>
            </w:r>
          </w:p>
        </w:tc>
        <w:tc>
          <w:tcPr>
            <w:tcW w:w="0" w:type="auto"/>
            <w:vAlign w:val="center"/>
          </w:tcPr>
          <w:p w14:paraId="6FF49A94" w14:textId="77777777" w:rsidR="00974638" w:rsidRPr="00424984" w:rsidRDefault="00974638" w:rsidP="00424984">
            <w:pPr>
              <w:pStyle w:val="TAC"/>
              <w:rPr>
                <w:rFonts w:eastAsiaTheme="minorEastAsia"/>
                <w:lang w:eastAsia="zh-CN"/>
              </w:rPr>
            </w:pPr>
            <w:r w:rsidRPr="00424984">
              <w:rPr>
                <w:rFonts w:eastAsiaTheme="minorEastAsia" w:hint="eastAsia"/>
                <w:lang w:eastAsia="zh-CN"/>
              </w:rPr>
              <w:t>4</w:t>
            </w:r>
          </w:p>
        </w:tc>
        <w:tc>
          <w:tcPr>
            <w:tcW w:w="0" w:type="auto"/>
            <w:vAlign w:val="center"/>
          </w:tcPr>
          <w:p w14:paraId="15DB1DF3" w14:textId="77777777" w:rsidR="00974638" w:rsidRPr="00424984" w:rsidRDefault="00974638" w:rsidP="00424984">
            <w:pPr>
              <w:pStyle w:val="TAC"/>
              <w:rPr>
                <w:rFonts w:eastAsiaTheme="minorEastAsia"/>
                <w:lang w:eastAsia="zh-CN"/>
              </w:rPr>
            </w:pPr>
            <w:r w:rsidRPr="00424984">
              <w:rPr>
                <w:rFonts w:eastAsiaTheme="minorEastAsia"/>
                <w:lang w:eastAsia="zh-CN"/>
              </w:rPr>
              <w:t>1x2</w:t>
            </w:r>
          </w:p>
        </w:tc>
        <w:tc>
          <w:tcPr>
            <w:tcW w:w="0" w:type="auto"/>
            <w:vAlign w:val="center"/>
          </w:tcPr>
          <w:p w14:paraId="1218A243" w14:textId="611312EE" w:rsidR="00974638" w:rsidRPr="00424984" w:rsidRDefault="00974638" w:rsidP="00424984">
            <w:pPr>
              <w:pStyle w:val="TAC"/>
              <w:rPr>
                <w:rFonts w:eastAsiaTheme="minorEastAsia"/>
                <w:lang w:eastAsia="zh-CN"/>
              </w:rPr>
            </w:pPr>
            <w:r w:rsidRPr="00424984">
              <w:rPr>
                <w:rFonts w:eastAsiaTheme="minorEastAsia" w:hint="eastAsia"/>
                <w:lang w:eastAsia="zh-CN"/>
              </w:rPr>
              <w:t>-</w:t>
            </w:r>
            <w:r w:rsidRPr="00424984">
              <w:rPr>
                <w:rFonts w:eastAsiaTheme="minorEastAsia"/>
                <w:lang w:eastAsia="zh-CN"/>
              </w:rPr>
              <w:t>2.</w:t>
            </w:r>
            <w:r>
              <w:rPr>
                <w:rFonts w:eastAsiaTheme="minorEastAsia"/>
                <w:lang w:eastAsia="zh-CN"/>
              </w:rPr>
              <w:t>8</w:t>
            </w:r>
            <w:r w:rsidRPr="00424984">
              <w:rPr>
                <w:rFonts w:eastAsiaTheme="minorEastAsia"/>
                <w:lang w:eastAsia="zh-CN"/>
              </w:rPr>
              <w:t>0</w:t>
            </w:r>
          </w:p>
        </w:tc>
        <w:tc>
          <w:tcPr>
            <w:tcW w:w="0" w:type="auto"/>
            <w:vAlign w:val="center"/>
          </w:tcPr>
          <w:p w14:paraId="38CD55A0" w14:textId="13CE3649" w:rsidR="00974638" w:rsidRPr="00375712" w:rsidRDefault="00375712" w:rsidP="00424984">
            <w:pPr>
              <w:pStyle w:val="TAC"/>
              <w:rPr>
                <w:rFonts w:eastAsiaTheme="minorEastAsia"/>
                <w:lang w:eastAsia="zh-CN"/>
              </w:rPr>
            </w:pPr>
            <w:r>
              <w:rPr>
                <w:rFonts w:eastAsiaTheme="minorEastAsia" w:hint="eastAsia"/>
                <w:lang w:eastAsia="zh-CN"/>
              </w:rPr>
              <w:t>-</w:t>
            </w:r>
            <w:r>
              <w:rPr>
                <w:rFonts w:eastAsiaTheme="minorEastAsia"/>
                <w:lang w:eastAsia="zh-CN"/>
              </w:rPr>
              <w:t>2.</w:t>
            </w:r>
            <w:r w:rsidR="00D10015">
              <w:rPr>
                <w:rFonts w:eastAsiaTheme="minorEastAsia"/>
                <w:lang w:eastAsia="zh-CN"/>
              </w:rPr>
              <w:t>65</w:t>
            </w:r>
          </w:p>
        </w:tc>
      </w:tr>
      <w:tr w:rsidR="00974638" w:rsidRPr="00424984" w14:paraId="3E919FEF" w14:textId="385AA887" w:rsidTr="00FB4245">
        <w:trPr>
          <w:jc w:val="center"/>
        </w:trPr>
        <w:tc>
          <w:tcPr>
            <w:tcW w:w="0" w:type="auto"/>
            <w:vAlign w:val="center"/>
          </w:tcPr>
          <w:p w14:paraId="14CA25F9" w14:textId="77777777" w:rsidR="00974638" w:rsidRPr="00424984" w:rsidRDefault="00974638" w:rsidP="00424984">
            <w:pPr>
              <w:pStyle w:val="TAC"/>
              <w:rPr>
                <w:rFonts w:eastAsiaTheme="minorEastAsia"/>
                <w:lang w:eastAsia="zh-CN"/>
              </w:rPr>
            </w:pPr>
            <w:r w:rsidRPr="00424984">
              <w:rPr>
                <w:rFonts w:eastAsiaTheme="minorEastAsia"/>
                <w:lang w:eastAsia="zh-CN"/>
              </w:rPr>
              <w:t>2</w:t>
            </w:r>
          </w:p>
        </w:tc>
        <w:tc>
          <w:tcPr>
            <w:tcW w:w="0" w:type="auto"/>
            <w:vAlign w:val="center"/>
          </w:tcPr>
          <w:p w14:paraId="2A1F7935" w14:textId="325CD620" w:rsidR="00974638" w:rsidRPr="00424984" w:rsidRDefault="00974638" w:rsidP="00424984">
            <w:pPr>
              <w:pStyle w:val="TAC"/>
              <w:rPr>
                <w:rFonts w:eastAsiaTheme="minorEastAsia"/>
                <w:lang w:eastAsia="zh-CN"/>
              </w:rPr>
            </w:pPr>
            <w:r w:rsidRPr="00424984">
              <w:rPr>
                <w:rFonts w:eastAsiaTheme="minorEastAsia"/>
                <w:lang w:eastAsia="zh-CN"/>
              </w:rPr>
              <w:t xml:space="preserve">15 / </w:t>
            </w:r>
            <w:r>
              <w:rPr>
                <w:lang w:eastAsia="zh-CN"/>
              </w:rPr>
              <w:t>10</w:t>
            </w:r>
          </w:p>
        </w:tc>
        <w:tc>
          <w:tcPr>
            <w:tcW w:w="0" w:type="auto"/>
            <w:vAlign w:val="center"/>
          </w:tcPr>
          <w:p w14:paraId="14799F21" w14:textId="77777777" w:rsidR="00974638" w:rsidRPr="00424984" w:rsidRDefault="00974638" w:rsidP="00424984">
            <w:pPr>
              <w:pStyle w:val="TAC"/>
              <w:rPr>
                <w:rFonts w:eastAsiaTheme="minorEastAsia"/>
                <w:lang w:eastAsia="zh-CN"/>
              </w:rPr>
            </w:pPr>
            <w:r w:rsidRPr="00424984">
              <w:rPr>
                <w:rFonts w:eastAsiaTheme="minorEastAsia"/>
                <w:lang w:eastAsia="zh-CN"/>
              </w:rPr>
              <w:t>NTN-TDLC5-200</w:t>
            </w:r>
          </w:p>
        </w:tc>
        <w:tc>
          <w:tcPr>
            <w:tcW w:w="0" w:type="auto"/>
            <w:vAlign w:val="center"/>
          </w:tcPr>
          <w:p w14:paraId="18DA634C" w14:textId="77777777" w:rsidR="00974638" w:rsidRPr="00424984" w:rsidRDefault="00974638" w:rsidP="00424984">
            <w:pPr>
              <w:pStyle w:val="TAC"/>
              <w:rPr>
                <w:rFonts w:eastAsiaTheme="minorEastAsia"/>
                <w:lang w:eastAsia="zh-CN"/>
              </w:rPr>
            </w:pPr>
            <w:r w:rsidRPr="00424984">
              <w:rPr>
                <w:rFonts w:eastAsiaTheme="minorEastAsia" w:hint="eastAsia"/>
                <w:lang w:eastAsia="zh-CN"/>
              </w:rPr>
              <w:t>1</w:t>
            </w:r>
            <w:r w:rsidRPr="00424984">
              <w:rPr>
                <w:rFonts w:eastAsiaTheme="minorEastAsia"/>
                <w:lang w:eastAsia="zh-CN"/>
              </w:rPr>
              <w:t>3</w:t>
            </w:r>
          </w:p>
        </w:tc>
        <w:tc>
          <w:tcPr>
            <w:tcW w:w="0" w:type="auto"/>
            <w:vAlign w:val="center"/>
          </w:tcPr>
          <w:p w14:paraId="0D2017D4" w14:textId="77777777" w:rsidR="00974638" w:rsidRPr="00424984" w:rsidRDefault="00974638" w:rsidP="00424984">
            <w:pPr>
              <w:pStyle w:val="TAC"/>
              <w:rPr>
                <w:rFonts w:eastAsiaTheme="minorEastAsia"/>
                <w:lang w:eastAsia="zh-CN"/>
              </w:rPr>
            </w:pPr>
            <w:r w:rsidRPr="00424984">
              <w:rPr>
                <w:rFonts w:eastAsiaTheme="minorEastAsia"/>
                <w:lang w:eastAsia="zh-CN"/>
              </w:rPr>
              <w:t>1x2</w:t>
            </w:r>
          </w:p>
        </w:tc>
        <w:tc>
          <w:tcPr>
            <w:tcW w:w="0" w:type="auto"/>
            <w:vAlign w:val="center"/>
          </w:tcPr>
          <w:p w14:paraId="233EE2DB" w14:textId="6C4691D3" w:rsidR="00974638" w:rsidRPr="00424984" w:rsidRDefault="00974638" w:rsidP="00424984">
            <w:pPr>
              <w:pStyle w:val="TAC"/>
              <w:rPr>
                <w:rFonts w:eastAsiaTheme="minorEastAsia"/>
                <w:lang w:eastAsia="zh-CN"/>
              </w:rPr>
            </w:pPr>
            <w:r>
              <w:rPr>
                <w:rFonts w:eastAsiaTheme="minorEastAsia"/>
                <w:lang w:eastAsia="zh-CN"/>
              </w:rPr>
              <w:t>4.86</w:t>
            </w:r>
          </w:p>
        </w:tc>
        <w:tc>
          <w:tcPr>
            <w:tcW w:w="0" w:type="auto"/>
            <w:vAlign w:val="center"/>
          </w:tcPr>
          <w:p w14:paraId="09000EE0" w14:textId="7053114E" w:rsidR="00974638" w:rsidRPr="00375712" w:rsidRDefault="00375712" w:rsidP="00424984">
            <w:pPr>
              <w:pStyle w:val="TAC"/>
              <w:rPr>
                <w:rFonts w:eastAsiaTheme="minorEastAsia"/>
                <w:lang w:eastAsia="zh-CN"/>
              </w:rPr>
            </w:pPr>
            <w:r>
              <w:rPr>
                <w:rFonts w:eastAsiaTheme="minorEastAsia" w:hint="eastAsia"/>
                <w:lang w:eastAsia="zh-CN"/>
              </w:rPr>
              <w:t>5</w:t>
            </w:r>
            <w:r>
              <w:rPr>
                <w:rFonts w:eastAsiaTheme="minorEastAsia"/>
                <w:lang w:eastAsia="zh-CN"/>
              </w:rPr>
              <w:t>.</w:t>
            </w:r>
            <w:r w:rsidR="00631B4E">
              <w:rPr>
                <w:rFonts w:eastAsiaTheme="minorEastAsia"/>
                <w:lang w:eastAsia="zh-CN"/>
              </w:rPr>
              <w:t>24</w:t>
            </w:r>
          </w:p>
        </w:tc>
      </w:tr>
    </w:tbl>
    <w:p w14:paraId="0239C8E3" w14:textId="30CA4C20" w:rsidR="00424984" w:rsidRDefault="00424984" w:rsidP="004A391C"/>
    <w:p w14:paraId="13F7A673" w14:textId="0A58857D" w:rsidR="00424984" w:rsidRPr="00424984" w:rsidRDefault="00424984" w:rsidP="00424984">
      <w:pPr>
        <w:rPr>
          <w:lang w:eastAsia="zh-CN"/>
        </w:rPr>
      </w:pPr>
      <w:r>
        <w:rPr>
          <w:rFonts w:hint="eastAsia"/>
          <w:lang w:eastAsia="zh-CN"/>
        </w:rPr>
        <w:t>B</w:t>
      </w:r>
      <w:r>
        <w:rPr>
          <w:lang w:eastAsia="zh-CN"/>
        </w:rPr>
        <w:t xml:space="preserve">ased on the simulation results, </w:t>
      </w:r>
      <w:r w:rsidR="00F05861">
        <w:rPr>
          <w:lang w:eastAsia="zh-CN"/>
        </w:rPr>
        <w:t>about 0.4dB</w:t>
      </w:r>
      <w:r w:rsidR="001B14D8">
        <w:rPr>
          <w:lang w:eastAsia="zh-CN"/>
        </w:rPr>
        <w:t xml:space="preserve"> performance difference </w:t>
      </w:r>
      <w:r w:rsidR="00F05861">
        <w:rPr>
          <w:lang w:eastAsia="zh-CN"/>
        </w:rPr>
        <w:t xml:space="preserve">for MCS13 </w:t>
      </w:r>
      <w:r w:rsidR="001B14D8">
        <w:rPr>
          <w:lang w:eastAsia="zh-CN"/>
        </w:rPr>
        <w:t>can be observed</w:t>
      </w:r>
      <w:r w:rsidR="00F05861">
        <w:rPr>
          <w:lang w:eastAsia="zh-CN"/>
        </w:rPr>
        <w:t xml:space="preserve">, </w:t>
      </w:r>
      <w:r w:rsidR="00F05861">
        <w:rPr>
          <w:rFonts w:hint="eastAsia"/>
          <w:lang w:eastAsia="zh-CN"/>
        </w:rPr>
        <w:t>it</w:t>
      </w:r>
      <w:r w:rsidR="00F05861">
        <w:rPr>
          <w:lang w:eastAsia="zh-CN"/>
        </w:rPr>
        <w:t xml:space="preserve"> is reasonable to add certain additional margin, such as 0.5dB, on top of the current NTN performance requirements for NTN NGSO testing by considering the timing varying </w:t>
      </w:r>
      <w:r w:rsidR="00F05861">
        <w:rPr>
          <w:lang w:eastAsia="zh-CN"/>
        </w:rPr>
        <w:t xml:space="preserve">doppler shift </w:t>
      </w:r>
      <w:r w:rsidR="00F05861">
        <w:rPr>
          <w:lang w:eastAsia="zh-CN"/>
        </w:rPr>
        <w:t>and propagation delay modelling</w:t>
      </w:r>
      <w:r>
        <w:rPr>
          <w:lang w:eastAsia="zh-CN"/>
        </w:rPr>
        <w:t>.</w:t>
      </w:r>
    </w:p>
    <w:p w14:paraId="1785D2A5" w14:textId="042DD2BE" w:rsidR="00424984" w:rsidRPr="00424984" w:rsidRDefault="00424984" w:rsidP="00591FAE">
      <w:pPr>
        <w:pStyle w:val="Proposal"/>
      </w:pPr>
      <w:r>
        <w:t>A</w:t>
      </w:r>
      <w:r w:rsidRPr="00424984">
        <w:t xml:space="preserve">dd </w:t>
      </w:r>
      <w:r w:rsidR="00C72713">
        <w:t>0.5</w:t>
      </w:r>
      <w:r w:rsidRPr="00424984">
        <w:t xml:space="preserve"> dB margin for NR NTN PDSCH requirements.</w:t>
      </w:r>
    </w:p>
    <w:p w14:paraId="0584A7B6" w14:textId="4E4ED5D8" w:rsidR="00591FAE" w:rsidRDefault="00591FAE" w:rsidP="00591FAE">
      <w:pPr>
        <w:pStyle w:val="2"/>
        <w:rPr>
          <w:lang w:val="en-US" w:eastAsia="zh-CN"/>
        </w:rPr>
      </w:pPr>
      <w:r w:rsidRPr="00591FAE">
        <w:rPr>
          <w:lang w:val="en-US" w:eastAsia="zh-CN"/>
        </w:rPr>
        <w:t>Test cases for NR NTN with applying time varying Doppler Shift and propagation delay model</w:t>
      </w:r>
    </w:p>
    <w:tbl>
      <w:tblPr>
        <w:tblStyle w:val="af0"/>
        <w:tblW w:w="0" w:type="auto"/>
        <w:tblLook w:val="04A0" w:firstRow="1" w:lastRow="0" w:firstColumn="1" w:lastColumn="0" w:noHBand="0" w:noVBand="1"/>
      </w:tblPr>
      <w:tblGrid>
        <w:gridCol w:w="10456"/>
      </w:tblGrid>
      <w:tr w:rsidR="00591FAE" w:rsidRPr="00591FAE" w14:paraId="1812B8BC" w14:textId="77777777" w:rsidTr="00591FAE">
        <w:tc>
          <w:tcPr>
            <w:tcW w:w="10456" w:type="dxa"/>
          </w:tcPr>
          <w:p w14:paraId="2145D0A7" w14:textId="77777777" w:rsidR="00591FAE" w:rsidRPr="00591FAE" w:rsidRDefault="00591FAE" w:rsidP="00591FAE">
            <w:pPr>
              <w:numPr>
                <w:ilvl w:val="0"/>
                <w:numId w:val="12"/>
              </w:numPr>
              <w:autoSpaceDN w:val="0"/>
              <w:spacing w:after="120"/>
              <w:ind w:left="720"/>
              <w:jc w:val="both"/>
              <w:rPr>
                <w:i/>
                <w:iCs/>
                <w:szCs w:val="24"/>
                <w:lang w:eastAsia="zh-CN"/>
              </w:rPr>
            </w:pPr>
            <w:r w:rsidRPr="00591FAE">
              <w:rPr>
                <w:i/>
                <w:iCs/>
                <w:szCs w:val="24"/>
                <w:lang w:eastAsia="zh-CN"/>
              </w:rPr>
              <w:t xml:space="preserve">agreement </w:t>
            </w:r>
          </w:p>
          <w:p w14:paraId="0E624DAB" w14:textId="77777777" w:rsidR="00591FAE" w:rsidRPr="00591FAE" w:rsidRDefault="00591FAE" w:rsidP="00591FAE">
            <w:pPr>
              <w:numPr>
                <w:ilvl w:val="1"/>
                <w:numId w:val="12"/>
              </w:numPr>
              <w:spacing w:after="120"/>
              <w:ind w:left="1440"/>
              <w:jc w:val="both"/>
              <w:rPr>
                <w:i/>
                <w:iCs/>
                <w:szCs w:val="24"/>
                <w:lang w:eastAsia="zh-CN"/>
              </w:rPr>
            </w:pPr>
            <w:r w:rsidRPr="00591FAE">
              <w:rPr>
                <w:i/>
                <w:iCs/>
                <w:szCs w:val="24"/>
                <w:lang w:eastAsia="zh-CN"/>
              </w:rPr>
              <w:t>Apply the time-varying Doppler shift and propagation delay model with LEO-600 30 degrees elevation angle condition to TS 38.101-5 Clause 8.2.1.2.2.1 Test 1-1 and Test 1-2.</w:t>
            </w:r>
          </w:p>
          <w:p w14:paraId="6C4A5908" w14:textId="77777777" w:rsidR="00591FAE" w:rsidRPr="00591FAE" w:rsidRDefault="00591FAE" w:rsidP="00591FAE">
            <w:pPr>
              <w:numPr>
                <w:ilvl w:val="1"/>
                <w:numId w:val="12"/>
              </w:numPr>
              <w:spacing w:after="120"/>
              <w:ind w:left="1440"/>
              <w:jc w:val="both"/>
              <w:rPr>
                <w:i/>
                <w:iCs/>
                <w:szCs w:val="24"/>
                <w:lang w:eastAsia="zh-CN"/>
              </w:rPr>
            </w:pPr>
            <w:r w:rsidRPr="00591FAE">
              <w:rPr>
                <w:rFonts w:hint="eastAsia"/>
                <w:i/>
                <w:iCs/>
                <w:szCs w:val="24"/>
                <w:lang w:eastAsia="zh-CN"/>
              </w:rPr>
              <w:t>F</w:t>
            </w:r>
            <w:r w:rsidRPr="00591FAE">
              <w:rPr>
                <w:i/>
                <w:iCs/>
                <w:szCs w:val="24"/>
                <w:lang w:eastAsia="zh-CN"/>
              </w:rPr>
              <w:t>FS on test 1-3 and 1-4</w:t>
            </w:r>
          </w:p>
          <w:p w14:paraId="7A833EF2" w14:textId="34A3534A" w:rsidR="00591FAE" w:rsidRPr="00591FAE" w:rsidRDefault="00591FAE" w:rsidP="00591FAE">
            <w:pPr>
              <w:numPr>
                <w:ilvl w:val="2"/>
                <w:numId w:val="12"/>
              </w:numPr>
              <w:spacing w:after="120"/>
              <w:jc w:val="both"/>
              <w:rPr>
                <w:i/>
                <w:iCs/>
                <w:szCs w:val="24"/>
                <w:lang w:eastAsia="zh-CN"/>
              </w:rPr>
            </w:pPr>
            <w:r w:rsidRPr="00591FAE">
              <w:rPr>
                <w:rFonts w:hint="eastAsia"/>
                <w:i/>
                <w:iCs/>
                <w:szCs w:val="24"/>
                <w:lang w:eastAsia="zh-CN"/>
              </w:rPr>
              <w:t>N</w:t>
            </w:r>
            <w:r w:rsidRPr="00591FAE">
              <w:rPr>
                <w:i/>
                <w:iCs/>
                <w:szCs w:val="24"/>
                <w:lang w:eastAsia="zh-CN"/>
              </w:rPr>
              <w:t>ote: test 1-3 is related with UE capability to support 32 HARQ process, and test 1-4 is related with UE capability with HARQ disable</w:t>
            </w:r>
          </w:p>
        </w:tc>
      </w:tr>
    </w:tbl>
    <w:p w14:paraId="416EAC44" w14:textId="1294A215" w:rsidR="00591FAE" w:rsidRDefault="00591FAE" w:rsidP="00591FAE">
      <w:pPr>
        <w:rPr>
          <w:lang w:val="en-US" w:eastAsia="zh-CN"/>
        </w:rPr>
      </w:pPr>
    </w:p>
    <w:p w14:paraId="6B1AC203" w14:textId="737C1932" w:rsidR="00591FAE" w:rsidRDefault="00591FAE" w:rsidP="00591FAE">
      <w:pPr>
        <w:rPr>
          <w:lang w:val="en-US" w:eastAsia="zh-CN"/>
        </w:rPr>
      </w:pPr>
      <w:r>
        <w:rPr>
          <w:rFonts w:hint="eastAsia"/>
          <w:lang w:val="en-US" w:eastAsia="zh-CN"/>
        </w:rPr>
        <w:t>F</w:t>
      </w:r>
      <w:r>
        <w:rPr>
          <w:lang w:val="en-US" w:eastAsia="zh-CN"/>
        </w:rPr>
        <w:t xml:space="preserve">rom our understanding, </w:t>
      </w:r>
      <w:r w:rsidRPr="00591FAE">
        <w:rPr>
          <w:lang w:val="en-US" w:eastAsia="zh-CN"/>
        </w:rPr>
        <w:t>UE performance</w:t>
      </w:r>
      <w:r>
        <w:rPr>
          <w:lang w:val="en-US" w:eastAsia="zh-CN"/>
        </w:rPr>
        <w:t xml:space="preserve"> </w:t>
      </w:r>
      <w:r w:rsidRPr="00591FAE">
        <w:rPr>
          <w:lang w:val="en-US" w:eastAsia="zh-CN"/>
        </w:rPr>
        <w:t xml:space="preserve">under time-varying Doppler shift and propagation delay model </w:t>
      </w:r>
      <w:r>
        <w:rPr>
          <w:lang w:val="en-US" w:eastAsia="zh-CN"/>
        </w:rPr>
        <w:t xml:space="preserve">can be ensured by only defining limited and basic cases, there is no need to cover all cases. </w:t>
      </w:r>
      <w:r w:rsidR="00200AA2">
        <w:rPr>
          <w:lang w:val="en-US" w:eastAsia="zh-CN"/>
        </w:rPr>
        <w:t>This is also aligned with the WID scope. W</w:t>
      </w:r>
      <w:r>
        <w:rPr>
          <w:lang w:val="en-US" w:eastAsia="zh-CN"/>
        </w:rPr>
        <w:t xml:space="preserve">e </w:t>
      </w:r>
      <w:r w:rsidR="00200AA2">
        <w:rPr>
          <w:lang w:val="en-US" w:eastAsia="zh-CN"/>
        </w:rPr>
        <w:t xml:space="preserve">prefer </w:t>
      </w:r>
      <w:r>
        <w:rPr>
          <w:lang w:val="en-US" w:eastAsia="zh-CN"/>
        </w:rPr>
        <w:t>not</w:t>
      </w:r>
      <w:r w:rsidR="00200AA2">
        <w:rPr>
          <w:lang w:val="en-US" w:eastAsia="zh-CN"/>
        </w:rPr>
        <w:t xml:space="preserve"> to</w:t>
      </w:r>
      <w:r>
        <w:rPr>
          <w:lang w:val="en-US" w:eastAsia="zh-CN"/>
        </w:rPr>
        <w:t xml:space="preserve"> consider </w:t>
      </w:r>
      <w:r w:rsidRPr="00591FAE">
        <w:rPr>
          <w:lang w:val="en-US" w:eastAsia="zh-CN"/>
        </w:rPr>
        <w:t>test</w:t>
      </w:r>
      <w:r w:rsidR="00200AA2">
        <w:rPr>
          <w:lang w:val="en-US" w:eastAsia="zh-CN"/>
        </w:rPr>
        <w:t>s</w:t>
      </w:r>
      <w:r w:rsidRPr="00591FAE">
        <w:rPr>
          <w:lang w:val="en-US" w:eastAsia="zh-CN"/>
        </w:rPr>
        <w:t xml:space="preserve"> 1-3 and 1-4</w:t>
      </w:r>
      <w:r>
        <w:rPr>
          <w:lang w:val="en-US" w:eastAsia="zh-CN"/>
        </w:rPr>
        <w:t xml:space="preserve"> for </w:t>
      </w:r>
      <w:r w:rsidRPr="00591FAE">
        <w:rPr>
          <w:lang w:val="en-US" w:eastAsia="zh-CN"/>
        </w:rPr>
        <w:t>NR NTN with applying time varying Doppler Shift and propagation delay model</w:t>
      </w:r>
      <w:r>
        <w:rPr>
          <w:lang w:val="en-US" w:eastAsia="zh-CN"/>
        </w:rPr>
        <w:t>.</w:t>
      </w:r>
    </w:p>
    <w:p w14:paraId="6F64D9BC" w14:textId="35C7ED3B" w:rsidR="00591FAE" w:rsidRDefault="00200AA2" w:rsidP="00591FAE">
      <w:pPr>
        <w:pStyle w:val="Proposal"/>
      </w:pPr>
      <w:r>
        <w:t>N</w:t>
      </w:r>
      <w:r w:rsidR="00591FAE" w:rsidRPr="00591FAE">
        <w:t>ot consider test</w:t>
      </w:r>
      <w:r>
        <w:t>s</w:t>
      </w:r>
      <w:r w:rsidR="00591FAE" w:rsidRPr="00591FAE">
        <w:t xml:space="preserve"> 1-3 and 1-4 for NR NTN with applying time varying Doppler Shift and propagation delay model.</w:t>
      </w:r>
    </w:p>
    <w:p w14:paraId="56397031" w14:textId="2E9636B0" w:rsidR="00591FAE" w:rsidRDefault="00591FAE" w:rsidP="00591FAE">
      <w:pPr>
        <w:pStyle w:val="2"/>
        <w:rPr>
          <w:lang w:val="en-US" w:eastAsia="zh-CN"/>
        </w:rPr>
      </w:pPr>
      <w:r w:rsidRPr="00591FAE">
        <w:rPr>
          <w:lang w:val="en-US" w:eastAsia="zh-CN"/>
        </w:rPr>
        <w:t>Test case for NB-IoT NTN with applying the time-varying Doppler shift and propagation delay model</w:t>
      </w:r>
    </w:p>
    <w:tbl>
      <w:tblPr>
        <w:tblStyle w:val="af0"/>
        <w:tblW w:w="0" w:type="auto"/>
        <w:tblLook w:val="04A0" w:firstRow="1" w:lastRow="0" w:firstColumn="1" w:lastColumn="0" w:noHBand="0" w:noVBand="1"/>
      </w:tblPr>
      <w:tblGrid>
        <w:gridCol w:w="10456"/>
      </w:tblGrid>
      <w:tr w:rsidR="00591FAE" w:rsidRPr="00591FAE" w14:paraId="6800FEF3" w14:textId="77777777" w:rsidTr="00591FAE">
        <w:tc>
          <w:tcPr>
            <w:tcW w:w="10456" w:type="dxa"/>
          </w:tcPr>
          <w:p w14:paraId="0844A414" w14:textId="77777777" w:rsidR="00591FAE" w:rsidRPr="00591FAE" w:rsidRDefault="00591FAE" w:rsidP="00591FAE">
            <w:pPr>
              <w:numPr>
                <w:ilvl w:val="0"/>
                <w:numId w:val="12"/>
              </w:numPr>
              <w:autoSpaceDN w:val="0"/>
              <w:spacing w:after="120"/>
              <w:ind w:left="720"/>
              <w:jc w:val="both"/>
              <w:rPr>
                <w:i/>
                <w:iCs/>
                <w:szCs w:val="24"/>
                <w:lang w:eastAsia="zh-CN"/>
              </w:rPr>
            </w:pPr>
            <w:r w:rsidRPr="00591FAE">
              <w:rPr>
                <w:i/>
                <w:iCs/>
                <w:szCs w:val="24"/>
                <w:lang w:eastAsia="zh-CN"/>
              </w:rPr>
              <w:t>agreement</w:t>
            </w:r>
          </w:p>
          <w:p w14:paraId="4C5740AC" w14:textId="77777777" w:rsidR="00591FAE" w:rsidRPr="00591FAE" w:rsidRDefault="00591FAE" w:rsidP="00591FAE">
            <w:pPr>
              <w:numPr>
                <w:ilvl w:val="1"/>
                <w:numId w:val="12"/>
              </w:numPr>
              <w:spacing w:after="120"/>
              <w:ind w:left="1440"/>
              <w:jc w:val="both"/>
              <w:rPr>
                <w:i/>
                <w:iCs/>
                <w:szCs w:val="24"/>
                <w:lang w:eastAsia="zh-CN"/>
              </w:rPr>
            </w:pPr>
            <w:r w:rsidRPr="00591FAE">
              <w:rPr>
                <w:rFonts w:eastAsia="MS Mincho"/>
                <w:i/>
                <w:iCs/>
                <w:szCs w:val="24"/>
                <w:lang w:eastAsia="zh-CN"/>
              </w:rPr>
              <w:t>Apply the time-varying Doppler shift and propagation delay model with LEO-600 30 degrees elevation angle condition to TS 36.102 Clause 8.3.1.1 Test 1</w:t>
            </w:r>
          </w:p>
          <w:p w14:paraId="2D6071F8" w14:textId="58274D25" w:rsidR="00591FAE" w:rsidRPr="00591FAE" w:rsidRDefault="00591FAE" w:rsidP="00591FAE">
            <w:pPr>
              <w:numPr>
                <w:ilvl w:val="2"/>
                <w:numId w:val="12"/>
              </w:numPr>
              <w:spacing w:after="120"/>
              <w:jc w:val="both"/>
              <w:rPr>
                <w:i/>
                <w:iCs/>
                <w:szCs w:val="24"/>
                <w:lang w:eastAsia="zh-CN"/>
              </w:rPr>
            </w:pPr>
            <w:r w:rsidRPr="00591FAE">
              <w:rPr>
                <w:rFonts w:eastAsia="MS Mincho"/>
                <w:i/>
                <w:iCs/>
                <w:szCs w:val="24"/>
                <w:lang w:eastAsia="zh-CN"/>
              </w:rPr>
              <w:t>FFS If the LEO-600 model is not enough to cover the test time of Test 1, RAN4 should consider using the LEO-1200 model</w:t>
            </w:r>
          </w:p>
        </w:tc>
      </w:tr>
    </w:tbl>
    <w:p w14:paraId="1AFD4897" w14:textId="196FE92F" w:rsidR="00591FAE" w:rsidRDefault="00591FAE" w:rsidP="00591FAE">
      <w:pPr>
        <w:rPr>
          <w:lang w:val="en-US" w:eastAsia="zh-CN"/>
        </w:rPr>
      </w:pPr>
    </w:p>
    <w:p w14:paraId="75517E26" w14:textId="2BC8F69D" w:rsidR="00C56586" w:rsidRDefault="00C56586" w:rsidP="00591FAE">
      <w:pPr>
        <w:rPr>
          <w:lang w:val="en-US" w:eastAsia="zh-CN"/>
        </w:rPr>
      </w:pPr>
      <w:r>
        <w:rPr>
          <w:rFonts w:hint="eastAsia"/>
          <w:lang w:val="en-US" w:eastAsia="zh-CN"/>
        </w:rPr>
        <w:t>B</w:t>
      </w:r>
      <w:r>
        <w:rPr>
          <w:lang w:val="en-US" w:eastAsia="zh-CN"/>
        </w:rPr>
        <w:t xml:space="preserve">ased on TS 36.521-4, the test time for the test 1 is about 243.36s. </w:t>
      </w:r>
      <w:r w:rsidRPr="00C56586">
        <w:rPr>
          <w:lang w:val="en-US" w:eastAsia="zh-CN"/>
        </w:rPr>
        <w:t xml:space="preserve">LEO-600 model is enough to cover the </w:t>
      </w:r>
      <w:r w:rsidR="00050440">
        <w:rPr>
          <w:lang w:val="en-US" w:eastAsia="zh-CN"/>
        </w:rPr>
        <w:t xml:space="preserve">minimum </w:t>
      </w:r>
      <w:r w:rsidRPr="00C56586">
        <w:rPr>
          <w:lang w:val="en-US" w:eastAsia="zh-CN"/>
        </w:rPr>
        <w:t>test time of Test 1</w:t>
      </w:r>
      <w:r w:rsidR="00254ADD">
        <w:rPr>
          <w:lang w:val="en-US" w:eastAsia="zh-CN"/>
        </w:rPr>
        <w:t>, no need to consider LEO-1200 model that is also out of the work scope.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926"/>
        <w:gridCol w:w="1675"/>
        <w:gridCol w:w="1673"/>
        <w:gridCol w:w="1673"/>
        <w:gridCol w:w="2386"/>
      </w:tblGrid>
      <w:tr w:rsidR="00C56586" w:rsidRPr="00C56586" w14:paraId="47430D5E" w14:textId="77777777" w:rsidTr="00B44300">
        <w:trPr>
          <w:trHeight w:val="1035"/>
          <w:jc w:val="center"/>
        </w:trPr>
        <w:tc>
          <w:tcPr>
            <w:tcW w:w="537" w:type="pct"/>
          </w:tcPr>
          <w:p w14:paraId="13C6A0D5" w14:textId="77777777" w:rsidR="00C56586" w:rsidRPr="00C56586" w:rsidRDefault="00C56586" w:rsidP="00C56586">
            <w:pPr>
              <w:keepNext/>
              <w:keepLines/>
              <w:spacing w:after="0"/>
              <w:jc w:val="center"/>
              <w:rPr>
                <w:rFonts w:ascii="Arial" w:eastAsia="Times New Roman" w:hAnsi="Arial"/>
                <w:b/>
                <w:i/>
                <w:iCs/>
                <w:sz w:val="18"/>
                <w:lang w:eastAsia="zh-CN"/>
              </w:rPr>
            </w:pPr>
            <w:r w:rsidRPr="00C56586">
              <w:rPr>
                <w:rFonts w:ascii="Arial" w:eastAsia="Times New Roman" w:hAnsi="Arial"/>
                <w:b/>
                <w:i/>
                <w:iCs/>
                <w:sz w:val="18"/>
                <w:lang w:eastAsia="zh-CN"/>
              </w:rPr>
              <w:lastRenderedPageBreak/>
              <w:t>Test No</w:t>
            </w:r>
          </w:p>
        </w:tc>
        <w:tc>
          <w:tcPr>
            <w:tcW w:w="921" w:type="pct"/>
          </w:tcPr>
          <w:p w14:paraId="4614D33C" w14:textId="77777777" w:rsidR="00C56586" w:rsidRPr="00C56586" w:rsidRDefault="00C56586" w:rsidP="00C56586">
            <w:pPr>
              <w:keepNext/>
              <w:keepLines/>
              <w:spacing w:after="0"/>
              <w:jc w:val="center"/>
              <w:rPr>
                <w:rFonts w:ascii="Arial" w:eastAsia="Times New Roman" w:hAnsi="Arial"/>
                <w:b/>
                <w:i/>
                <w:iCs/>
                <w:sz w:val="18"/>
                <w:lang w:eastAsia="zh-CN"/>
              </w:rPr>
            </w:pPr>
            <w:r w:rsidRPr="00C56586">
              <w:rPr>
                <w:rFonts w:ascii="Arial" w:eastAsia="Times New Roman" w:hAnsi="Arial"/>
                <w:b/>
                <w:i/>
                <w:iCs/>
                <w:sz w:val="18"/>
                <w:lang w:eastAsia="zh-CN"/>
              </w:rPr>
              <w:t>Demodulation scenario</w:t>
            </w:r>
          </w:p>
          <w:p w14:paraId="27F8860E" w14:textId="77777777" w:rsidR="00C56586" w:rsidRPr="00C56586" w:rsidRDefault="00C56586" w:rsidP="00C56586">
            <w:pPr>
              <w:keepNext/>
              <w:keepLines/>
              <w:spacing w:after="0"/>
              <w:jc w:val="center"/>
              <w:rPr>
                <w:rFonts w:ascii="Arial" w:eastAsia="Times New Roman" w:hAnsi="Arial" w:cs="Arial"/>
                <w:b/>
                <w:i/>
                <w:iCs/>
                <w:sz w:val="18"/>
                <w:lang w:eastAsia="zh-CN"/>
              </w:rPr>
            </w:pPr>
            <w:r w:rsidRPr="00C56586">
              <w:rPr>
                <w:rFonts w:ascii="Arial" w:eastAsia="Times New Roman" w:hAnsi="Arial" w:cs="Arial"/>
                <w:b/>
                <w:i/>
                <w:iCs/>
                <w:sz w:val="18"/>
                <w:lang w:eastAsia="zh-CN"/>
              </w:rPr>
              <w:t>(info only)</w:t>
            </w:r>
          </w:p>
        </w:tc>
        <w:tc>
          <w:tcPr>
            <w:tcW w:w="801" w:type="pct"/>
          </w:tcPr>
          <w:p w14:paraId="043B9816" w14:textId="77777777" w:rsidR="00C56586" w:rsidRPr="00C56586" w:rsidRDefault="00C56586" w:rsidP="00C56586">
            <w:pPr>
              <w:keepNext/>
              <w:keepLines/>
              <w:spacing w:after="0"/>
              <w:jc w:val="center"/>
              <w:rPr>
                <w:rFonts w:ascii="Arial" w:eastAsia="Times New Roman" w:hAnsi="Arial"/>
                <w:b/>
                <w:i/>
                <w:iCs/>
                <w:sz w:val="18"/>
                <w:lang w:eastAsia="zh-CN"/>
              </w:rPr>
            </w:pPr>
            <w:r w:rsidRPr="00C56586">
              <w:rPr>
                <w:rFonts w:ascii="Arial" w:eastAsia="Times New Roman" w:hAnsi="Arial"/>
                <w:b/>
                <w:i/>
                <w:iCs/>
                <w:sz w:val="18"/>
                <w:lang w:eastAsia="zh-CN"/>
              </w:rPr>
              <w:t xml:space="preserve">MNAS </w:t>
            </w:r>
          </w:p>
          <w:p w14:paraId="7D464507" w14:textId="77777777" w:rsidR="00C56586" w:rsidRPr="00C56586" w:rsidRDefault="00C56586" w:rsidP="00C56586">
            <w:pPr>
              <w:keepNext/>
              <w:keepLines/>
              <w:spacing w:after="0"/>
              <w:jc w:val="center"/>
              <w:rPr>
                <w:rFonts w:ascii="Arial" w:eastAsia="Times New Roman" w:hAnsi="Arial"/>
                <w:b/>
                <w:i/>
                <w:iCs/>
                <w:sz w:val="18"/>
                <w:lang w:eastAsia="zh-CN"/>
              </w:rPr>
            </w:pPr>
            <w:r w:rsidRPr="00C56586">
              <w:rPr>
                <w:rFonts w:ascii="Arial" w:eastAsia="Times New Roman" w:hAnsi="Arial"/>
                <w:b/>
                <w:i/>
                <w:iCs/>
                <w:sz w:val="18"/>
                <w:lang w:eastAsia="zh-CN"/>
              </w:rPr>
              <w:t>(Simulation)</w:t>
            </w:r>
          </w:p>
        </w:tc>
        <w:tc>
          <w:tcPr>
            <w:tcW w:w="800" w:type="pct"/>
          </w:tcPr>
          <w:p w14:paraId="0BD310DC" w14:textId="77777777" w:rsidR="00C56586" w:rsidRPr="00C56586" w:rsidRDefault="00C56586" w:rsidP="00C56586">
            <w:pPr>
              <w:keepNext/>
              <w:keepLines/>
              <w:spacing w:after="0"/>
              <w:rPr>
                <w:rFonts w:ascii="Arial" w:eastAsia="Times New Roman" w:hAnsi="Arial"/>
                <w:b/>
                <w:i/>
                <w:iCs/>
                <w:sz w:val="18"/>
                <w:lang w:eastAsia="zh-CN"/>
              </w:rPr>
            </w:pPr>
            <w:r w:rsidRPr="00C56586">
              <w:rPr>
                <w:rFonts w:ascii="Arial" w:eastAsia="Times New Roman" w:hAnsi="Arial"/>
                <w:b/>
                <w:i/>
                <w:iCs/>
                <w:sz w:val="18"/>
                <w:lang w:eastAsia="zh-CN"/>
              </w:rPr>
              <w:t>Min Gap between consecutive NPDCCH taking into account RTT (ms)</w:t>
            </w:r>
          </w:p>
        </w:tc>
        <w:tc>
          <w:tcPr>
            <w:tcW w:w="800" w:type="pct"/>
          </w:tcPr>
          <w:p w14:paraId="3B3A9061" w14:textId="77777777" w:rsidR="00C56586" w:rsidRPr="00C56586" w:rsidRDefault="00C56586" w:rsidP="00C56586">
            <w:pPr>
              <w:keepNext/>
              <w:keepLines/>
              <w:spacing w:after="0"/>
              <w:rPr>
                <w:rFonts w:ascii="Arial" w:eastAsia="Times New Roman" w:hAnsi="Arial"/>
                <w:b/>
                <w:i/>
                <w:iCs/>
                <w:sz w:val="18"/>
                <w:lang w:eastAsia="zh-CN"/>
              </w:rPr>
            </w:pPr>
            <w:r w:rsidRPr="00C56586">
              <w:rPr>
                <w:rFonts w:ascii="Arial" w:eastAsia="Times New Roman" w:hAnsi="Arial"/>
                <w:b/>
                <w:i/>
                <w:iCs/>
                <w:sz w:val="18"/>
                <w:lang w:eastAsia="zh-CN"/>
              </w:rPr>
              <w:t>Actual Gap between consecutive NPDCCH taking into account RTT (ms)</w:t>
            </w:r>
          </w:p>
        </w:tc>
        <w:tc>
          <w:tcPr>
            <w:tcW w:w="1142" w:type="pct"/>
          </w:tcPr>
          <w:p w14:paraId="50C1A584" w14:textId="77777777" w:rsidR="00C56586" w:rsidRPr="00C56586" w:rsidRDefault="00C56586" w:rsidP="00C56586">
            <w:pPr>
              <w:keepNext/>
              <w:keepLines/>
              <w:spacing w:after="0"/>
              <w:rPr>
                <w:rFonts w:ascii="Arial" w:eastAsia="Times New Roman" w:hAnsi="Arial"/>
                <w:b/>
                <w:i/>
                <w:iCs/>
                <w:sz w:val="18"/>
                <w:lang w:eastAsia="zh-CN"/>
              </w:rPr>
            </w:pPr>
            <w:r w:rsidRPr="00C56586">
              <w:rPr>
                <w:rFonts w:ascii="Arial" w:eastAsia="Times New Roman" w:hAnsi="Arial"/>
                <w:b/>
                <w:i/>
                <w:iCs/>
                <w:sz w:val="18"/>
                <w:lang w:eastAsia="zh-CN"/>
              </w:rPr>
              <w:t>MNSF (Min No Sub frames) HD-FDD</w:t>
            </w:r>
          </w:p>
          <w:p w14:paraId="2FF78F59" w14:textId="77777777" w:rsidR="00C56586" w:rsidRPr="00C56586" w:rsidRDefault="00C56586" w:rsidP="00C56586">
            <w:pPr>
              <w:keepNext/>
              <w:keepLines/>
              <w:spacing w:after="0"/>
              <w:rPr>
                <w:rFonts w:ascii="Arial" w:eastAsia="Times New Roman" w:hAnsi="Arial"/>
                <w:b/>
                <w:i/>
                <w:iCs/>
                <w:sz w:val="18"/>
                <w:lang w:eastAsia="zh-CN"/>
              </w:rPr>
            </w:pPr>
            <w:r w:rsidRPr="00C56586">
              <w:rPr>
                <w:rFonts w:ascii="Arial" w:eastAsia="Times New Roman" w:hAnsi="Arial"/>
                <w:b/>
                <w:i/>
                <w:iCs/>
                <w:sz w:val="18"/>
                <w:lang w:eastAsia="zh-CN"/>
              </w:rPr>
              <w:t>(Note2)</w:t>
            </w:r>
          </w:p>
        </w:tc>
      </w:tr>
      <w:tr w:rsidR="00C56586" w:rsidRPr="00C56586" w14:paraId="2937894B" w14:textId="77777777" w:rsidTr="00B44300">
        <w:trPr>
          <w:trHeight w:val="743"/>
          <w:jc w:val="center"/>
        </w:trPr>
        <w:tc>
          <w:tcPr>
            <w:tcW w:w="537" w:type="pct"/>
          </w:tcPr>
          <w:p w14:paraId="7264A64A" w14:textId="77777777" w:rsidR="00C56586" w:rsidRPr="00C56586" w:rsidRDefault="00C56586" w:rsidP="00C56586">
            <w:pPr>
              <w:keepNext/>
              <w:keepLines/>
              <w:spacing w:after="0"/>
              <w:jc w:val="center"/>
              <w:rPr>
                <w:rFonts w:ascii="Arial" w:eastAsia="Times New Roman" w:hAnsi="Arial"/>
                <w:i/>
                <w:iCs/>
                <w:sz w:val="18"/>
                <w:lang w:eastAsia="zh-CN"/>
              </w:rPr>
            </w:pPr>
            <w:r w:rsidRPr="00C56586">
              <w:rPr>
                <w:rFonts w:ascii="Arial" w:eastAsia="Times New Roman" w:hAnsi="Arial"/>
                <w:i/>
                <w:iCs/>
                <w:sz w:val="18"/>
                <w:lang w:eastAsia="zh-CN"/>
              </w:rPr>
              <w:t>8.3.1.1.1 Test 1</w:t>
            </w:r>
          </w:p>
        </w:tc>
        <w:tc>
          <w:tcPr>
            <w:tcW w:w="921" w:type="pct"/>
          </w:tcPr>
          <w:p w14:paraId="1A4C483E" w14:textId="77777777" w:rsidR="00C56586" w:rsidRPr="00C56586" w:rsidRDefault="00C56586" w:rsidP="00C56586">
            <w:pPr>
              <w:keepNext/>
              <w:keepLines/>
              <w:spacing w:after="0"/>
              <w:jc w:val="center"/>
              <w:rPr>
                <w:rFonts w:ascii="Arial" w:eastAsia="Times New Roman" w:hAnsi="Arial" w:cs="Arial"/>
                <w:i/>
                <w:iCs/>
                <w:sz w:val="18"/>
                <w:lang w:eastAsia="zh-CN"/>
              </w:rPr>
            </w:pPr>
            <w:r w:rsidRPr="00C56586">
              <w:rPr>
                <w:rFonts w:ascii="Arial" w:eastAsia="Times New Roman" w:hAnsi="Arial" w:cs="Arial"/>
                <w:i/>
                <w:iCs/>
                <w:sz w:val="18"/>
                <w:lang w:eastAsia="zh-CN"/>
              </w:rPr>
              <w:t>R.NB.1 FDD</w:t>
            </w:r>
          </w:p>
          <w:p w14:paraId="7B7C209A" w14:textId="77777777" w:rsidR="00C56586" w:rsidRPr="00C56586" w:rsidRDefault="00C56586" w:rsidP="00C56586">
            <w:pPr>
              <w:keepNext/>
              <w:keepLines/>
              <w:spacing w:after="0"/>
              <w:jc w:val="center"/>
              <w:rPr>
                <w:rFonts w:ascii="Arial" w:eastAsia="Times New Roman" w:hAnsi="Arial" w:cs="Arial"/>
                <w:i/>
                <w:iCs/>
                <w:sz w:val="18"/>
                <w:lang w:eastAsia="zh-CN"/>
              </w:rPr>
            </w:pPr>
            <w:r w:rsidRPr="00C56586">
              <w:rPr>
                <w:rFonts w:ascii="Arial" w:eastAsia="Times New Roman" w:hAnsi="Arial" w:cs="Arial"/>
                <w:i/>
                <w:iCs/>
                <w:sz w:val="18"/>
                <w:lang w:eastAsia="zh-CN"/>
              </w:rPr>
              <w:t>(200kHz, QPSK,1/2)</w:t>
            </w:r>
          </w:p>
          <w:p w14:paraId="63FBA8FB" w14:textId="77777777" w:rsidR="00C56586" w:rsidRPr="00C56586" w:rsidRDefault="00C56586" w:rsidP="00C56586">
            <w:pPr>
              <w:keepNext/>
              <w:keepLines/>
              <w:spacing w:after="0"/>
              <w:jc w:val="center"/>
              <w:rPr>
                <w:rFonts w:ascii="Arial" w:eastAsia="Times New Roman" w:hAnsi="Arial" w:cs="Arial"/>
                <w:i/>
                <w:iCs/>
                <w:sz w:val="18"/>
                <w:lang w:eastAsia="zh-CN"/>
              </w:rPr>
            </w:pPr>
            <w:r w:rsidRPr="00C56586">
              <w:rPr>
                <w:rFonts w:ascii="Arial" w:eastAsia="Times New Roman" w:hAnsi="Arial" w:cs="Arial"/>
                <w:i/>
                <w:iCs/>
                <w:sz w:val="18"/>
                <w:lang w:eastAsia="zh-CN"/>
              </w:rPr>
              <w:t>(1x1)</w:t>
            </w:r>
          </w:p>
          <w:p w14:paraId="488E9AE5" w14:textId="77777777" w:rsidR="00C56586" w:rsidRPr="00C56586" w:rsidRDefault="00C56586" w:rsidP="00C56586">
            <w:pPr>
              <w:keepNext/>
              <w:keepLines/>
              <w:spacing w:after="0"/>
              <w:jc w:val="center"/>
              <w:rPr>
                <w:rFonts w:ascii="Arial" w:eastAsia="Times New Roman" w:hAnsi="Arial"/>
                <w:i/>
                <w:iCs/>
                <w:sz w:val="18"/>
                <w:lang w:eastAsia="zh-CN"/>
              </w:rPr>
            </w:pPr>
            <w:r w:rsidRPr="00C56586">
              <w:rPr>
                <w:rFonts w:ascii="Arial" w:eastAsia="Times New Roman" w:hAnsi="Arial" w:cs="Arial"/>
                <w:i/>
                <w:iCs/>
                <w:sz w:val="18"/>
                <w:lang w:eastAsia="zh-CN"/>
              </w:rPr>
              <w:t>NTN TDLC5-200</w:t>
            </w:r>
          </w:p>
        </w:tc>
        <w:tc>
          <w:tcPr>
            <w:tcW w:w="801" w:type="pct"/>
          </w:tcPr>
          <w:p w14:paraId="21D92ABF" w14:textId="77777777" w:rsidR="00C56586" w:rsidRPr="00C56586" w:rsidRDefault="00C56586" w:rsidP="00C56586">
            <w:pPr>
              <w:keepNext/>
              <w:keepLines/>
              <w:spacing w:after="0"/>
              <w:jc w:val="center"/>
              <w:rPr>
                <w:rFonts w:ascii="Arial" w:eastAsia="Times New Roman" w:hAnsi="Arial"/>
                <w:i/>
                <w:iCs/>
                <w:sz w:val="18"/>
                <w:lang w:eastAsia="zh-CN"/>
              </w:rPr>
            </w:pPr>
            <w:r w:rsidRPr="00C56586">
              <w:rPr>
                <w:rFonts w:ascii="Arial" w:eastAsia="Times New Roman" w:hAnsi="Arial"/>
                <w:i/>
                <w:iCs/>
                <w:sz w:val="18"/>
                <w:lang w:eastAsia="zh-CN"/>
              </w:rPr>
              <w:t>845</w:t>
            </w:r>
          </w:p>
          <w:p w14:paraId="234995EA" w14:textId="77777777" w:rsidR="00C56586" w:rsidRPr="00C56586" w:rsidRDefault="00C56586" w:rsidP="00C56586">
            <w:pPr>
              <w:keepNext/>
              <w:keepLines/>
              <w:spacing w:after="0"/>
              <w:jc w:val="center"/>
              <w:rPr>
                <w:rFonts w:ascii="Arial" w:eastAsia="Times New Roman" w:hAnsi="Arial"/>
                <w:i/>
                <w:iCs/>
                <w:sz w:val="18"/>
                <w:lang w:eastAsia="zh-CN"/>
              </w:rPr>
            </w:pPr>
            <w:r w:rsidRPr="00C56586">
              <w:rPr>
                <w:rFonts w:ascii="Arial" w:eastAsia="Times New Roman" w:hAnsi="Arial"/>
                <w:i/>
                <w:iCs/>
                <w:sz w:val="18"/>
                <w:lang w:eastAsia="zh-CN"/>
              </w:rPr>
              <w:t>(Note 1)</w:t>
            </w:r>
          </w:p>
        </w:tc>
        <w:tc>
          <w:tcPr>
            <w:tcW w:w="800" w:type="pct"/>
          </w:tcPr>
          <w:p w14:paraId="5908F225" w14:textId="77777777" w:rsidR="00C56586" w:rsidRPr="00C56586" w:rsidRDefault="00C56586" w:rsidP="00C56586">
            <w:pPr>
              <w:keepNext/>
              <w:keepLines/>
              <w:spacing w:after="0"/>
              <w:jc w:val="center"/>
              <w:rPr>
                <w:rFonts w:ascii="Arial" w:eastAsia="Times New Roman" w:hAnsi="Arial"/>
                <w:i/>
                <w:iCs/>
                <w:sz w:val="18"/>
                <w:lang w:eastAsia="zh-CN"/>
              </w:rPr>
            </w:pPr>
            <w:r w:rsidRPr="00C56586">
              <w:rPr>
                <w:rFonts w:ascii="Arial" w:eastAsia="Times New Roman" w:hAnsi="Arial"/>
                <w:i/>
                <w:iCs/>
                <w:sz w:val="18"/>
                <w:lang w:eastAsia="zh-CN"/>
              </w:rPr>
              <w:t>241</w:t>
            </w:r>
          </w:p>
        </w:tc>
        <w:tc>
          <w:tcPr>
            <w:tcW w:w="800" w:type="pct"/>
          </w:tcPr>
          <w:p w14:paraId="473E61DD" w14:textId="77777777" w:rsidR="00C56586" w:rsidRPr="00C56586" w:rsidRDefault="00C56586" w:rsidP="00C56586">
            <w:pPr>
              <w:keepNext/>
              <w:keepLines/>
              <w:spacing w:after="0"/>
              <w:jc w:val="center"/>
              <w:rPr>
                <w:rFonts w:ascii="Arial" w:eastAsia="Times New Roman" w:hAnsi="Arial"/>
                <w:i/>
                <w:iCs/>
                <w:sz w:val="18"/>
                <w:lang w:eastAsia="zh-CN"/>
              </w:rPr>
            </w:pPr>
            <w:r w:rsidRPr="00C56586">
              <w:rPr>
                <w:rFonts w:ascii="Arial" w:eastAsia="Times New Roman" w:hAnsi="Arial"/>
                <w:i/>
                <w:iCs/>
                <w:sz w:val="18"/>
                <w:lang w:eastAsia="zh-CN"/>
              </w:rPr>
              <w:t>288</w:t>
            </w:r>
          </w:p>
        </w:tc>
        <w:tc>
          <w:tcPr>
            <w:tcW w:w="1142" w:type="pct"/>
          </w:tcPr>
          <w:p w14:paraId="3F3D2EC1" w14:textId="77777777" w:rsidR="00C56586" w:rsidRPr="00C56586" w:rsidRDefault="00C56586" w:rsidP="00C56586">
            <w:pPr>
              <w:keepNext/>
              <w:keepLines/>
              <w:spacing w:after="0"/>
              <w:jc w:val="center"/>
              <w:rPr>
                <w:rFonts w:ascii="Arial" w:eastAsia="Times New Roman" w:hAnsi="Arial"/>
                <w:i/>
                <w:iCs/>
                <w:sz w:val="18"/>
                <w:lang w:eastAsia="zh-CN"/>
              </w:rPr>
            </w:pPr>
            <w:r w:rsidRPr="00C56586">
              <w:rPr>
                <w:rFonts w:ascii="Arial" w:eastAsia="Times New Roman" w:hAnsi="Arial"/>
                <w:i/>
                <w:iCs/>
                <w:sz w:val="18"/>
                <w:lang w:eastAsia="zh-CN"/>
              </w:rPr>
              <w:t>243360</w:t>
            </w:r>
          </w:p>
        </w:tc>
      </w:tr>
    </w:tbl>
    <w:p w14:paraId="402CFBB7" w14:textId="781A821F" w:rsidR="00C56586" w:rsidRDefault="00C56586" w:rsidP="00591FAE">
      <w:pPr>
        <w:rPr>
          <w:lang w:val="en-US" w:eastAsia="zh-CN"/>
        </w:rPr>
      </w:pPr>
    </w:p>
    <w:p w14:paraId="2BFED307" w14:textId="75933505" w:rsidR="00FC4C07" w:rsidRDefault="00FC4C07" w:rsidP="00FC4C07">
      <w:pPr>
        <w:pStyle w:val="Proposal"/>
      </w:pPr>
      <w:r>
        <w:t>C</w:t>
      </w:r>
      <w:r w:rsidRPr="00FC4C07">
        <w:t xml:space="preserve">onfirm that LEO-600 model is enough to cover the </w:t>
      </w:r>
      <w:r w:rsidR="00050440" w:rsidRPr="00050440">
        <w:t xml:space="preserve">minimum </w:t>
      </w:r>
      <w:r w:rsidRPr="00FC4C07">
        <w:t>test time of Test 1.</w:t>
      </w:r>
    </w:p>
    <w:p w14:paraId="0EABDF19" w14:textId="56A90293" w:rsidR="00591FAE" w:rsidRDefault="00591FAE" w:rsidP="00591FAE">
      <w:pPr>
        <w:pStyle w:val="2"/>
        <w:rPr>
          <w:lang w:val="en-US" w:eastAsia="zh-CN"/>
        </w:rPr>
      </w:pPr>
      <w:r w:rsidRPr="00591FAE">
        <w:rPr>
          <w:lang w:val="en-US" w:eastAsia="zh-CN"/>
        </w:rPr>
        <w:t>Test case for eMTC NTN with applying the time-varying Doppler shift and propagation delay model</w:t>
      </w:r>
    </w:p>
    <w:tbl>
      <w:tblPr>
        <w:tblStyle w:val="af0"/>
        <w:tblW w:w="0" w:type="auto"/>
        <w:tblLook w:val="04A0" w:firstRow="1" w:lastRow="0" w:firstColumn="1" w:lastColumn="0" w:noHBand="0" w:noVBand="1"/>
      </w:tblPr>
      <w:tblGrid>
        <w:gridCol w:w="10456"/>
      </w:tblGrid>
      <w:tr w:rsidR="00591FAE" w:rsidRPr="00591FAE" w14:paraId="13879B52" w14:textId="77777777" w:rsidTr="00591FAE">
        <w:tc>
          <w:tcPr>
            <w:tcW w:w="10456" w:type="dxa"/>
          </w:tcPr>
          <w:p w14:paraId="5D0F6994" w14:textId="77777777" w:rsidR="00591FAE" w:rsidRPr="00591FAE" w:rsidRDefault="00591FAE" w:rsidP="00591FAE">
            <w:pPr>
              <w:numPr>
                <w:ilvl w:val="0"/>
                <w:numId w:val="12"/>
              </w:numPr>
              <w:autoSpaceDN w:val="0"/>
              <w:spacing w:after="120"/>
              <w:ind w:left="720"/>
              <w:jc w:val="both"/>
              <w:rPr>
                <w:i/>
                <w:iCs/>
                <w:szCs w:val="24"/>
                <w:lang w:eastAsia="zh-CN"/>
              </w:rPr>
            </w:pPr>
            <w:r w:rsidRPr="00591FAE">
              <w:rPr>
                <w:i/>
                <w:iCs/>
                <w:szCs w:val="24"/>
                <w:lang w:eastAsia="zh-CN"/>
              </w:rPr>
              <w:t xml:space="preserve">agreement </w:t>
            </w:r>
          </w:p>
          <w:p w14:paraId="335228DC" w14:textId="77777777" w:rsidR="00591FAE" w:rsidRPr="00591FAE" w:rsidRDefault="00591FAE" w:rsidP="00591FAE">
            <w:pPr>
              <w:numPr>
                <w:ilvl w:val="1"/>
                <w:numId w:val="12"/>
              </w:numPr>
              <w:spacing w:after="120"/>
              <w:ind w:left="1440"/>
              <w:jc w:val="both"/>
              <w:rPr>
                <w:i/>
                <w:iCs/>
                <w:szCs w:val="24"/>
                <w:lang w:eastAsia="zh-CN"/>
              </w:rPr>
            </w:pPr>
            <w:r w:rsidRPr="00591FAE">
              <w:rPr>
                <w:rFonts w:hint="eastAsia"/>
                <w:i/>
                <w:iCs/>
                <w:szCs w:val="24"/>
                <w:lang w:eastAsia="zh-CN"/>
              </w:rPr>
              <w:t>F</w:t>
            </w:r>
            <w:r w:rsidRPr="00591FAE">
              <w:rPr>
                <w:i/>
                <w:iCs/>
                <w:szCs w:val="24"/>
                <w:lang w:eastAsia="zh-CN"/>
              </w:rPr>
              <w:t>FS to consider Cat-M1 demodulation requirement with applying time varying Doppler shift and propagation delay model</w:t>
            </w:r>
          </w:p>
          <w:p w14:paraId="71F64E72" w14:textId="77777777" w:rsidR="00591FAE" w:rsidRPr="00591FAE" w:rsidRDefault="00591FAE" w:rsidP="00591FAE">
            <w:pPr>
              <w:numPr>
                <w:ilvl w:val="1"/>
                <w:numId w:val="12"/>
              </w:numPr>
              <w:spacing w:after="120"/>
              <w:ind w:left="1440"/>
              <w:jc w:val="both"/>
              <w:rPr>
                <w:i/>
                <w:iCs/>
                <w:szCs w:val="24"/>
                <w:lang w:eastAsia="zh-CN"/>
              </w:rPr>
            </w:pPr>
            <w:r w:rsidRPr="00591FAE">
              <w:rPr>
                <w:rFonts w:hint="eastAsia"/>
                <w:i/>
                <w:iCs/>
                <w:szCs w:val="24"/>
                <w:lang w:eastAsia="zh-CN"/>
              </w:rPr>
              <w:t>I</w:t>
            </w:r>
            <w:r w:rsidRPr="00591FAE">
              <w:rPr>
                <w:i/>
                <w:iCs/>
                <w:szCs w:val="24"/>
                <w:lang w:eastAsia="zh-CN"/>
              </w:rPr>
              <w:t>f considering Cat-M1 demodulation requirement with applying time varying Doppler shift and propagation delay model</w:t>
            </w:r>
          </w:p>
          <w:p w14:paraId="112C530B" w14:textId="77777777" w:rsidR="00591FAE" w:rsidRPr="00591FAE" w:rsidRDefault="00591FAE" w:rsidP="00591FAE">
            <w:pPr>
              <w:numPr>
                <w:ilvl w:val="2"/>
                <w:numId w:val="12"/>
              </w:numPr>
              <w:spacing w:after="120"/>
              <w:jc w:val="both"/>
              <w:rPr>
                <w:i/>
                <w:iCs/>
                <w:szCs w:val="24"/>
                <w:lang w:eastAsia="zh-CN"/>
              </w:rPr>
            </w:pPr>
            <w:r w:rsidRPr="00591FAE">
              <w:rPr>
                <w:i/>
                <w:iCs/>
                <w:szCs w:val="24"/>
                <w:lang w:eastAsia="zh-CN"/>
              </w:rPr>
              <w:t xml:space="preserve">Cover test 1 and test 2 </w:t>
            </w:r>
            <w:r w:rsidRPr="00591FAE">
              <w:rPr>
                <w:rFonts w:eastAsia="MS Mincho"/>
                <w:i/>
                <w:iCs/>
              </w:rPr>
              <w:t>according to TS 36.102 Clause 8.2.1.1</w:t>
            </w:r>
          </w:p>
          <w:p w14:paraId="53CDA6DF" w14:textId="11E71B26" w:rsidR="00591FAE" w:rsidRPr="00591FAE" w:rsidRDefault="00591FAE" w:rsidP="00591FAE">
            <w:pPr>
              <w:numPr>
                <w:ilvl w:val="2"/>
                <w:numId w:val="12"/>
              </w:numPr>
              <w:spacing w:after="120"/>
              <w:jc w:val="both"/>
              <w:rPr>
                <w:i/>
                <w:iCs/>
                <w:szCs w:val="24"/>
                <w:lang w:eastAsia="zh-CN"/>
              </w:rPr>
            </w:pPr>
            <w:r w:rsidRPr="00591FAE">
              <w:rPr>
                <w:rFonts w:hint="eastAsia"/>
                <w:i/>
                <w:iCs/>
                <w:szCs w:val="24"/>
                <w:lang w:eastAsia="zh-CN"/>
              </w:rPr>
              <w:t>F</w:t>
            </w:r>
            <w:r w:rsidRPr="00591FAE">
              <w:rPr>
                <w:i/>
                <w:iCs/>
                <w:szCs w:val="24"/>
                <w:lang w:eastAsia="zh-CN"/>
              </w:rPr>
              <w:t>FS to cover test 3</w:t>
            </w:r>
          </w:p>
        </w:tc>
      </w:tr>
    </w:tbl>
    <w:p w14:paraId="2B299A49" w14:textId="7E93AB99" w:rsidR="00591FAE" w:rsidRDefault="00591FAE" w:rsidP="00591FAE">
      <w:pPr>
        <w:rPr>
          <w:lang w:val="en-US" w:eastAsia="zh-CN"/>
        </w:rPr>
      </w:pPr>
    </w:p>
    <w:p w14:paraId="79847932" w14:textId="02152135" w:rsidR="00591FAE" w:rsidRDefault="00050440" w:rsidP="00591FAE">
      <w:pPr>
        <w:rPr>
          <w:lang w:val="en-US" w:eastAsia="zh-CN"/>
        </w:rPr>
      </w:pPr>
      <w:r>
        <w:rPr>
          <w:lang w:val="en-US" w:eastAsia="zh-CN"/>
        </w:rPr>
        <w:t>Firstly, f</w:t>
      </w:r>
      <w:r w:rsidRPr="00050440">
        <w:rPr>
          <w:lang w:val="en-US" w:eastAsia="zh-CN"/>
        </w:rPr>
        <w:t xml:space="preserve">rom specification completion point of view, minimum and basic test cases </w:t>
      </w:r>
      <w:r>
        <w:rPr>
          <w:lang w:val="en-US" w:eastAsia="zh-CN"/>
        </w:rPr>
        <w:t xml:space="preserve">for eMTC NTN </w:t>
      </w:r>
      <w:r w:rsidRPr="00050440">
        <w:rPr>
          <w:lang w:val="en-US" w:eastAsia="zh-CN"/>
        </w:rPr>
        <w:t>are needed.</w:t>
      </w:r>
      <w:r w:rsidRPr="00050440">
        <w:t xml:space="preserve"> </w:t>
      </w:r>
      <w:r>
        <w:t>Then, U</w:t>
      </w:r>
      <w:r w:rsidRPr="00050440">
        <w:rPr>
          <w:lang w:val="en-US" w:eastAsia="zh-CN"/>
        </w:rPr>
        <w:t>E performance under time-varying Doppler shift and propagation delay model can be ensured by</w:t>
      </w:r>
      <w:r>
        <w:rPr>
          <w:lang w:val="en-US" w:eastAsia="zh-CN"/>
        </w:rPr>
        <w:t xml:space="preserve"> </w:t>
      </w:r>
      <w:r w:rsidRPr="00050440">
        <w:rPr>
          <w:lang w:val="en-US" w:eastAsia="zh-CN"/>
        </w:rPr>
        <w:t>minimum and basic test cases</w:t>
      </w:r>
      <w:r>
        <w:rPr>
          <w:lang w:val="en-US" w:eastAsia="zh-CN"/>
        </w:rPr>
        <w:t xml:space="preserve">, </w:t>
      </w:r>
      <w:r w:rsidR="00FC4C07" w:rsidRPr="00FC4C07">
        <w:rPr>
          <w:lang w:val="en-US" w:eastAsia="zh-CN"/>
        </w:rPr>
        <w:t>there is no need to cover all cases.</w:t>
      </w:r>
      <w:r w:rsidR="00FC4C07">
        <w:rPr>
          <w:lang w:val="en-US" w:eastAsia="zh-CN"/>
        </w:rPr>
        <w:t xml:space="preserve"> </w:t>
      </w:r>
      <w:r w:rsidR="00102083">
        <w:rPr>
          <w:lang w:val="en-US" w:eastAsia="zh-CN"/>
        </w:rPr>
        <w:t>W</w:t>
      </w:r>
      <w:bookmarkStart w:id="0" w:name="_GoBack"/>
      <w:bookmarkEnd w:id="0"/>
      <w:r w:rsidR="00FC4C07">
        <w:rPr>
          <w:lang w:val="en-US" w:eastAsia="zh-CN"/>
        </w:rPr>
        <w:t xml:space="preserve">e </w:t>
      </w:r>
      <w:r w:rsidR="001D0D30">
        <w:rPr>
          <w:lang w:val="en-US" w:eastAsia="zh-CN"/>
        </w:rPr>
        <w:t>prefer</w:t>
      </w:r>
      <w:r w:rsidR="00FC4C07">
        <w:rPr>
          <w:lang w:val="en-US" w:eastAsia="zh-CN"/>
        </w:rPr>
        <w:t xml:space="preserve"> to only </w:t>
      </w:r>
      <w:r w:rsidR="00FC4C07" w:rsidRPr="00FC4C07">
        <w:rPr>
          <w:lang w:val="en-US" w:eastAsia="zh-CN"/>
        </w:rPr>
        <w:t>consider test 1 and test 2</w:t>
      </w:r>
      <w:r w:rsidR="00FC4C07">
        <w:rPr>
          <w:lang w:val="en-US" w:eastAsia="zh-CN"/>
        </w:rPr>
        <w:t xml:space="preserve"> for </w:t>
      </w:r>
      <w:r w:rsidR="00FC4C07" w:rsidRPr="00FC4C07">
        <w:rPr>
          <w:lang w:val="en-US" w:eastAsia="zh-CN"/>
        </w:rPr>
        <w:t>Cat-M1 demodulation requirement with applying time varying Doppler shift and propagation delay model</w:t>
      </w:r>
      <w:r w:rsidR="00FC4C07">
        <w:rPr>
          <w:lang w:val="en-US" w:eastAsia="zh-CN"/>
        </w:rPr>
        <w:t>.</w:t>
      </w:r>
    </w:p>
    <w:p w14:paraId="220CB9FD" w14:textId="04769763" w:rsidR="00FC4C07" w:rsidRPr="00591FAE" w:rsidRDefault="00FC4C07" w:rsidP="00FC4C07">
      <w:pPr>
        <w:pStyle w:val="Proposal"/>
      </w:pPr>
      <w:r>
        <w:t>O</w:t>
      </w:r>
      <w:r w:rsidRPr="00FC4C07">
        <w:t>nly consider test 1 and test 2 for Cat-M1 demodulation requirement with applying time varying Doppler shift and propagation delay model.</w:t>
      </w:r>
    </w:p>
    <w:p w14:paraId="4F4ABD39" w14:textId="6F2CCC52" w:rsidR="001616E8" w:rsidRPr="001B33CB" w:rsidRDefault="00E24AD9" w:rsidP="001616E8">
      <w:pPr>
        <w:pStyle w:val="1"/>
        <w:rPr>
          <w:lang w:val="en-US" w:eastAsia="zh-CN"/>
        </w:rPr>
      </w:pPr>
      <w:r>
        <w:rPr>
          <w:lang w:val="en-US" w:eastAsia="zh-CN"/>
        </w:rPr>
        <w:t>Proposals</w:t>
      </w:r>
    </w:p>
    <w:p w14:paraId="014A150B" w14:textId="4D993B2C"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share our view on NTN testing for NGSO for demodulation performance requirements</w:t>
      </w:r>
      <w:r w:rsidRPr="001B33CB">
        <w:rPr>
          <w:lang w:val="en-US" w:eastAsia="zh-CN"/>
        </w:rPr>
        <w:t>.</w:t>
      </w:r>
      <w:r w:rsidR="00E24AD9">
        <w:rPr>
          <w:lang w:val="en-US" w:eastAsia="zh-CN"/>
        </w:rPr>
        <w:t xml:space="preserve"> Our </w:t>
      </w:r>
      <w:r w:rsidR="00E24AD9" w:rsidRPr="00E24AD9">
        <w:rPr>
          <w:lang w:val="en-US" w:eastAsia="zh-CN"/>
        </w:rPr>
        <w:t>observations and proposals are:</w:t>
      </w:r>
    </w:p>
    <w:p w14:paraId="66AD12A6" w14:textId="64D123FA" w:rsidR="00424984" w:rsidRPr="00424984" w:rsidRDefault="00424984" w:rsidP="00424984">
      <w:pPr>
        <w:pStyle w:val="Proposal"/>
        <w:numPr>
          <w:ilvl w:val="0"/>
          <w:numId w:val="41"/>
        </w:numPr>
      </w:pPr>
      <w:r>
        <w:t>A</w:t>
      </w:r>
      <w:r w:rsidRPr="00424984">
        <w:t xml:space="preserve">dd </w:t>
      </w:r>
      <w:r w:rsidR="00C72713">
        <w:t>0.5</w:t>
      </w:r>
      <w:r w:rsidRPr="00424984">
        <w:t xml:space="preserve"> dB margin for NR NTN PDSCH requirements.</w:t>
      </w:r>
    </w:p>
    <w:p w14:paraId="18B16783" w14:textId="0381EA12" w:rsidR="00424984" w:rsidRDefault="004C758D" w:rsidP="00424984">
      <w:pPr>
        <w:pStyle w:val="Proposal"/>
      </w:pPr>
      <w:r>
        <w:t>N</w:t>
      </w:r>
      <w:r w:rsidR="00424984" w:rsidRPr="00591FAE">
        <w:t>ot consider test</w:t>
      </w:r>
      <w:r>
        <w:t>s</w:t>
      </w:r>
      <w:r w:rsidR="00424984" w:rsidRPr="00591FAE">
        <w:t xml:space="preserve"> 1-3 and 1-4 for NR NTN with applying time varying Doppler Shift and propagation delay model.</w:t>
      </w:r>
    </w:p>
    <w:p w14:paraId="68DCD412" w14:textId="77777777" w:rsidR="00424984" w:rsidRDefault="00424984" w:rsidP="00424984">
      <w:pPr>
        <w:pStyle w:val="Proposal"/>
      </w:pPr>
      <w:r>
        <w:t>C</w:t>
      </w:r>
      <w:r w:rsidRPr="00FC4C07">
        <w:t xml:space="preserve">onfirm that LEO-600 model is enough to cover the </w:t>
      </w:r>
      <w:r w:rsidRPr="00050440">
        <w:t xml:space="preserve">minimum </w:t>
      </w:r>
      <w:r w:rsidRPr="00FC4C07">
        <w:t>test time of Test 1.</w:t>
      </w:r>
    </w:p>
    <w:p w14:paraId="0A7FDF7A" w14:textId="28E09CA1" w:rsidR="00424984" w:rsidRPr="00424984" w:rsidRDefault="00424984" w:rsidP="001616E8">
      <w:pPr>
        <w:pStyle w:val="Proposal"/>
      </w:pPr>
      <w:r>
        <w:t>O</w:t>
      </w:r>
      <w:r w:rsidRPr="00FC4C07">
        <w:t>nly consider test 1 and test 2 for Cat-M1 demodulation requirement with applying time varying Doppler shift and propagation delay model.</w:t>
      </w:r>
    </w:p>
    <w:p w14:paraId="74698F12" w14:textId="6BFD5A82" w:rsidR="008C7FB6" w:rsidRPr="001B33CB" w:rsidRDefault="008C7FB6" w:rsidP="008C7FB6">
      <w:pPr>
        <w:pStyle w:val="1"/>
        <w:rPr>
          <w:lang w:val="en-US" w:eastAsia="zh-CN"/>
        </w:rPr>
      </w:pPr>
      <w:r w:rsidRPr="001B33CB">
        <w:rPr>
          <w:rFonts w:hint="eastAsia"/>
          <w:lang w:val="en-US" w:eastAsia="zh-CN"/>
        </w:rPr>
        <w:lastRenderedPageBreak/>
        <w:t>R</w:t>
      </w:r>
      <w:r w:rsidRPr="001B33CB">
        <w:rPr>
          <w:lang w:val="en-US" w:eastAsia="zh-CN"/>
        </w:rPr>
        <w:t>eference</w:t>
      </w:r>
    </w:p>
    <w:p w14:paraId="785CA465" w14:textId="16EE960A" w:rsidR="0019273B" w:rsidRDefault="00155662" w:rsidP="006E1529">
      <w:pPr>
        <w:pStyle w:val="Reference"/>
        <w:ind w:left="400" w:hanging="400"/>
        <w:rPr>
          <w:lang w:val="en-US" w:eastAsia="zh-CN"/>
        </w:rPr>
      </w:pPr>
      <w:bookmarkStart w:id="1" w:name="_Ref180568124"/>
      <w:r w:rsidRPr="00155662">
        <w:rPr>
          <w:lang w:val="en-US" w:eastAsia="zh-CN"/>
        </w:rPr>
        <w:t>R4-</w:t>
      </w:r>
      <w:r w:rsidR="004F228C" w:rsidRPr="004F228C">
        <w:rPr>
          <w:lang w:val="en-US" w:eastAsia="zh-CN"/>
        </w:rPr>
        <w:t>2504700</w:t>
      </w:r>
      <w:r w:rsidR="008C7FB6" w:rsidRPr="001B33CB">
        <w:rPr>
          <w:lang w:val="en-US" w:eastAsia="zh-CN"/>
        </w:rPr>
        <w:t xml:space="preserve">, </w:t>
      </w:r>
      <w:r w:rsidR="004F228C" w:rsidRPr="004F228C">
        <w:rPr>
          <w:lang w:val="en-US" w:eastAsia="zh-CN"/>
        </w:rPr>
        <w:t>Way Forward for [114bis][323] NTN_testing_NGSO_channel_model_and_demod</w:t>
      </w:r>
      <w:r w:rsidR="008C7FB6" w:rsidRPr="001B33CB">
        <w:rPr>
          <w:lang w:val="en-US" w:eastAsia="zh-CN"/>
        </w:rPr>
        <w:t>, RAN</w:t>
      </w:r>
      <w:r>
        <w:rPr>
          <w:lang w:val="en-US" w:eastAsia="zh-CN"/>
        </w:rPr>
        <w:t>4</w:t>
      </w:r>
      <w:r w:rsidR="008C7FB6" w:rsidRPr="001B33CB">
        <w:rPr>
          <w:lang w:val="en-US" w:eastAsia="zh-CN"/>
        </w:rPr>
        <w:t>#1</w:t>
      </w:r>
      <w:r>
        <w:rPr>
          <w:lang w:val="en-US" w:eastAsia="zh-CN"/>
        </w:rPr>
        <w:t>1</w:t>
      </w:r>
      <w:r w:rsidR="004B7CB2">
        <w:rPr>
          <w:lang w:val="en-US" w:eastAsia="zh-CN"/>
        </w:rPr>
        <w:t>4</w:t>
      </w:r>
      <w:r w:rsidR="004F228C">
        <w:rPr>
          <w:lang w:val="en-US" w:eastAsia="zh-CN"/>
        </w:rPr>
        <w:t>bis</w:t>
      </w:r>
      <w:r w:rsidR="008C7FB6">
        <w:rPr>
          <w:lang w:val="en-US" w:eastAsia="zh-CN"/>
        </w:rPr>
        <w:t>,</w:t>
      </w:r>
      <w:r w:rsidR="008C7FB6" w:rsidRPr="001B33CB">
        <w:rPr>
          <w:lang w:val="en-US" w:eastAsia="zh-CN"/>
        </w:rPr>
        <w:t xml:space="preserve"> </w:t>
      </w:r>
      <w:r w:rsidR="00E24AD9">
        <w:rPr>
          <w:lang w:val="en-US" w:eastAsia="zh-CN"/>
        </w:rPr>
        <w:t>Samsung</w:t>
      </w:r>
      <w:bookmarkEnd w:id="1"/>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0BB77" w14:textId="77777777" w:rsidR="00F31304" w:rsidRDefault="00F31304">
      <w:pPr>
        <w:spacing w:after="0"/>
      </w:pPr>
      <w:r>
        <w:separator/>
      </w:r>
    </w:p>
  </w:endnote>
  <w:endnote w:type="continuationSeparator" w:id="0">
    <w:p w14:paraId="52F9E0D8" w14:textId="77777777" w:rsidR="00F31304" w:rsidRDefault="00F313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BE61A" w14:textId="77777777" w:rsidR="00F31304" w:rsidRDefault="00F31304">
      <w:pPr>
        <w:spacing w:after="0"/>
      </w:pPr>
      <w:r>
        <w:separator/>
      </w:r>
    </w:p>
  </w:footnote>
  <w:footnote w:type="continuationSeparator" w:id="0">
    <w:p w14:paraId="26842C23" w14:textId="77777777" w:rsidR="00F31304" w:rsidRDefault="00F313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2"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1"/>
  </w:num>
  <w:num w:numId="2">
    <w:abstractNumId w:val="13"/>
  </w:num>
  <w:num w:numId="3">
    <w:abstractNumId w:val="6"/>
  </w:num>
  <w:num w:numId="4">
    <w:abstractNumId w:val="7"/>
  </w:num>
  <w:num w:numId="5">
    <w:abstractNumId w:val="4"/>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9"/>
  </w:num>
  <w:num w:numId="13">
    <w:abstractNumId w:val="11"/>
  </w:num>
  <w:num w:numId="14">
    <w:abstractNumId w:val="3"/>
  </w:num>
  <w:num w:numId="15">
    <w:abstractNumId w:val="1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36"/>
    <w:rsid w:val="0003079A"/>
    <w:rsid w:val="00034394"/>
    <w:rsid w:val="00041690"/>
    <w:rsid w:val="0004362D"/>
    <w:rsid w:val="00043C45"/>
    <w:rsid w:val="0004524D"/>
    <w:rsid w:val="00050440"/>
    <w:rsid w:val="00051971"/>
    <w:rsid w:val="000528CE"/>
    <w:rsid w:val="0005442F"/>
    <w:rsid w:val="0006131B"/>
    <w:rsid w:val="000646E5"/>
    <w:rsid w:val="000654B3"/>
    <w:rsid w:val="000712AA"/>
    <w:rsid w:val="0007130B"/>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256D"/>
    <w:rsid w:val="000F0B45"/>
    <w:rsid w:val="000F20DF"/>
    <w:rsid w:val="000F3B9B"/>
    <w:rsid w:val="000F6E78"/>
    <w:rsid w:val="00102083"/>
    <w:rsid w:val="00106916"/>
    <w:rsid w:val="00106E4B"/>
    <w:rsid w:val="001108F8"/>
    <w:rsid w:val="001175B5"/>
    <w:rsid w:val="00121693"/>
    <w:rsid w:val="00121D93"/>
    <w:rsid w:val="00125652"/>
    <w:rsid w:val="001272DC"/>
    <w:rsid w:val="00130AE8"/>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0ABB"/>
    <w:rsid w:val="001A1B0A"/>
    <w:rsid w:val="001A1FB2"/>
    <w:rsid w:val="001A63F6"/>
    <w:rsid w:val="001B0858"/>
    <w:rsid w:val="001B14D8"/>
    <w:rsid w:val="001B1E9A"/>
    <w:rsid w:val="001B38C0"/>
    <w:rsid w:val="001B4B37"/>
    <w:rsid w:val="001B6E28"/>
    <w:rsid w:val="001B7488"/>
    <w:rsid w:val="001C0BDB"/>
    <w:rsid w:val="001C1D50"/>
    <w:rsid w:val="001C3749"/>
    <w:rsid w:val="001C3ABD"/>
    <w:rsid w:val="001C4440"/>
    <w:rsid w:val="001C6B0F"/>
    <w:rsid w:val="001D0B20"/>
    <w:rsid w:val="001D0D30"/>
    <w:rsid w:val="001D0E62"/>
    <w:rsid w:val="001D36A0"/>
    <w:rsid w:val="001D54C7"/>
    <w:rsid w:val="001D73BC"/>
    <w:rsid w:val="001D7887"/>
    <w:rsid w:val="001E3115"/>
    <w:rsid w:val="001E37A6"/>
    <w:rsid w:val="001F09D9"/>
    <w:rsid w:val="001F0B11"/>
    <w:rsid w:val="001F5685"/>
    <w:rsid w:val="00200632"/>
    <w:rsid w:val="00200AA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1B9"/>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ADD"/>
    <w:rsid w:val="00254E94"/>
    <w:rsid w:val="00256403"/>
    <w:rsid w:val="00262DC7"/>
    <w:rsid w:val="0026337D"/>
    <w:rsid w:val="00264A2C"/>
    <w:rsid w:val="00265430"/>
    <w:rsid w:val="00266441"/>
    <w:rsid w:val="0026679C"/>
    <w:rsid w:val="00274204"/>
    <w:rsid w:val="0027571A"/>
    <w:rsid w:val="0028155C"/>
    <w:rsid w:val="0028559F"/>
    <w:rsid w:val="00287C5A"/>
    <w:rsid w:val="002928C5"/>
    <w:rsid w:val="00293E48"/>
    <w:rsid w:val="00294D00"/>
    <w:rsid w:val="00295571"/>
    <w:rsid w:val="002958B8"/>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8D9"/>
    <w:rsid w:val="002D7CE2"/>
    <w:rsid w:val="002E2D93"/>
    <w:rsid w:val="002E2F7D"/>
    <w:rsid w:val="002E3DD5"/>
    <w:rsid w:val="002E4603"/>
    <w:rsid w:val="002F2196"/>
    <w:rsid w:val="002F4BA9"/>
    <w:rsid w:val="002F6122"/>
    <w:rsid w:val="002F711A"/>
    <w:rsid w:val="0030044D"/>
    <w:rsid w:val="003011DA"/>
    <w:rsid w:val="00304DEF"/>
    <w:rsid w:val="00311C8C"/>
    <w:rsid w:val="00312EDF"/>
    <w:rsid w:val="003131AA"/>
    <w:rsid w:val="00314027"/>
    <w:rsid w:val="003146C3"/>
    <w:rsid w:val="003208DE"/>
    <w:rsid w:val="00322769"/>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75712"/>
    <w:rsid w:val="00382129"/>
    <w:rsid w:val="00382B53"/>
    <w:rsid w:val="003851C1"/>
    <w:rsid w:val="0038762B"/>
    <w:rsid w:val="00387781"/>
    <w:rsid w:val="00390076"/>
    <w:rsid w:val="00394F1A"/>
    <w:rsid w:val="003955D1"/>
    <w:rsid w:val="00395B59"/>
    <w:rsid w:val="00396C7C"/>
    <w:rsid w:val="003A24AD"/>
    <w:rsid w:val="003A518C"/>
    <w:rsid w:val="003B1587"/>
    <w:rsid w:val="003B1CC5"/>
    <w:rsid w:val="003B5801"/>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A10"/>
    <w:rsid w:val="00406A4B"/>
    <w:rsid w:val="00411001"/>
    <w:rsid w:val="0041184C"/>
    <w:rsid w:val="00411E5E"/>
    <w:rsid w:val="00412532"/>
    <w:rsid w:val="00412A1E"/>
    <w:rsid w:val="00412CFF"/>
    <w:rsid w:val="00416BDF"/>
    <w:rsid w:val="00420BF7"/>
    <w:rsid w:val="00420F26"/>
    <w:rsid w:val="00424984"/>
    <w:rsid w:val="00424D22"/>
    <w:rsid w:val="00424EBD"/>
    <w:rsid w:val="004270ED"/>
    <w:rsid w:val="00427E45"/>
    <w:rsid w:val="00430809"/>
    <w:rsid w:val="004308FF"/>
    <w:rsid w:val="004315F4"/>
    <w:rsid w:val="0043491A"/>
    <w:rsid w:val="0043502C"/>
    <w:rsid w:val="004353D8"/>
    <w:rsid w:val="00435829"/>
    <w:rsid w:val="004427FB"/>
    <w:rsid w:val="00444049"/>
    <w:rsid w:val="00447876"/>
    <w:rsid w:val="00452050"/>
    <w:rsid w:val="0045261D"/>
    <w:rsid w:val="00452A90"/>
    <w:rsid w:val="00454CB6"/>
    <w:rsid w:val="00456D1C"/>
    <w:rsid w:val="00456FCE"/>
    <w:rsid w:val="004573C7"/>
    <w:rsid w:val="004575B7"/>
    <w:rsid w:val="00464F9E"/>
    <w:rsid w:val="00471D89"/>
    <w:rsid w:val="0047352D"/>
    <w:rsid w:val="00474519"/>
    <w:rsid w:val="004749C9"/>
    <w:rsid w:val="004750C1"/>
    <w:rsid w:val="00475203"/>
    <w:rsid w:val="0048020F"/>
    <w:rsid w:val="00481B5B"/>
    <w:rsid w:val="004834DB"/>
    <w:rsid w:val="004842BC"/>
    <w:rsid w:val="00485429"/>
    <w:rsid w:val="00494AE6"/>
    <w:rsid w:val="004A0D58"/>
    <w:rsid w:val="004A391C"/>
    <w:rsid w:val="004B0938"/>
    <w:rsid w:val="004B25B2"/>
    <w:rsid w:val="004B3CAA"/>
    <w:rsid w:val="004B760A"/>
    <w:rsid w:val="004B7CB2"/>
    <w:rsid w:val="004C0849"/>
    <w:rsid w:val="004C2CF2"/>
    <w:rsid w:val="004C306B"/>
    <w:rsid w:val="004C3143"/>
    <w:rsid w:val="004C3767"/>
    <w:rsid w:val="004C515A"/>
    <w:rsid w:val="004C5592"/>
    <w:rsid w:val="004C5B3A"/>
    <w:rsid w:val="004C607D"/>
    <w:rsid w:val="004C6968"/>
    <w:rsid w:val="004C705F"/>
    <w:rsid w:val="004C739A"/>
    <w:rsid w:val="004C758D"/>
    <w:rsid w:val="004C7861"/>
    <w:rsid w:val="004D1D41"/>
    <w:rsid w:val="004D74A1"/>
    <w:rsid w:val="004D76A4"/>
    <w:rsid w:val="004E25CF"/>
    <w:rsid w:val="004E31ED"/>
    <w:rsid w:val="004F00BD"/>
    <w:rsid w:val="004F0665"/>
    <w:rsid w:val="004F228C"/>
    <w:rsid w:val="004F476C"/>
    <w:rsid w:val="004F61E8"/>
    <w:rsid w:val="004F6B7A"/>
    <w:rsid w:val="00503B2B"/>
    <w:rsid w:val="0050503B"/>
    <w:rsid w:val="00505790"/>
    <w:rsid w:val="00505BA0"/>
    <w:rsid w:val="00506BE0"/>
    <w:rsid w:val="00510AB7"/>
    <w:rsid w:val="00514D62"/>
    <w:rsid w:val="00516C2C"/>
    <w:rsid w:val="00517C7B"/>
    <w:rsid w:val="00520D28"/>
    <w:rsid w:val="00521C7C"/>
    <w:rsid w:val="00523DB3"/>
    <w:rsid w:val="00525E40"/>
    <w:rsid w:val="00525EDA"/>
    <w:rsid w:val="0052662F"/>
    <w:rsid w:val="005303A3"/>
    <w:rsid w:val="00532969"/>
    <w:rsid w:val="00534252"/>
    <w:rsid w:val="00540D9C"/>
    <w:rsid w:val="00542B1A"/>
    <w:rsid w:val="00542B8D"/>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1FAE"/>
    <w:rsid w:val="005930B2"/>
    <w:rsid w:val="00593678"/>
    <w:rsid w:val="0059578D"/>
    <w:rsid w:val="00595D32"/>
    <w:rsid w:val="005A4220"/>
    <w:rsid w:val="005B1A8C"/>
    <w:rsid w:val="005B337B"/>
    <w:rsid w:val="005B3B3E"/>
    <w:rsid w:val="005B3DA6"/>
    <w:rsid w:val="005B3DB4"/>
    <w:rsid w:val="005B7138"/>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02EB5"/>
    <w:rsid w:val="006054EA"/>
    <w:rsid w:val="00611FE1"/>
    <w:rsid w:val="00616955"/>
    <w:rsid w:val="00622B6C"/>
    <w:rsid w:val="00624A59"/>
    <w:rsid w:val="00625DE1"/>
    <w:rsid w:val="00626C53"/>
    <w:rsid w:val="00631B4E"/>
    <w:rsid w:val="00632FF1"/>
    <w:rsid w:val="00633F52"/>
    <w:rsid w:val="0063401D"/>
    <w:rsid w:val="0063536C"/>
    <w:rsid w:val="00637807"/>
    <w:rsid w:val="0064041D"/>
    <w:rsid w:val="00643AEA"/>
    <w:rsid w:val="0065003B"/>
    <w:rsid w:val="00650955"/>
    <w:rsid w:val="0065115A"/>
    <w:rsid w:val="006529DC"/>
    <w:rsid w:val="006551CC"/>
    <w:rsid w:val="0066174F"/>
    <w:rsid w:val="00663715"/>
    <w:rsid w:val="00663ECE"/>
    <w:rsid w:val="00664B71"/>
    <w:rsid w:val="006654A8"/>
    <w:rsid w:val="006660C7"/>
    <w:rsid w:val="0066696C"/>
    <w:rsid w:val="00667798"/>
    <w:rsid w:val="00675D85"/>
    <w:rsid w:val="0068034F"/>
    <w:rsid w:val="0068409E"/>
    <w:rsid w:val="00684BFD"/>
    <w:rsid w:val="006868DB"/>
    <w:rsid w:val="006909CE"/>
    <w:rsid w:val="00693842"/>
    <w:rsid w:val="006948DF"/>
    <w:rsid w:val="006954BB"/>
    <w:rsid w:val="006955AD"/>
    <w:rsid w:val="006A295B"/>
    <w:rsid w:val="006A5B6F"/>
    <w:rsid w:val="006A699B"/>
    <w:rsid w:val="006A6EA3"/>
    <w:rsid w:val="006B12C7"/>
    <w:rsid w:val="006B3B45"/>
    <w:rsid w:val="006B64A3"/>
    <w:rsid w:val="006B756B"/>
    <w:rsid w:val="006B7BB4"/>
    <w:rsid w:val="006C332F"/>
    <w:rsid w:val="006C7B9D"/>
    <w:rsid w:val="006D13BA"/>
    <w:rsid w:val="006E02C8"/>
    <w:rsid w:val="006E1529"/>
    <w:rsid w:val="006E2A89"/>
    <w:rsid w:val="006E6602"/>
    <w:rsid w:val="006F3F95"/>
    <w:rsid w:val="006F5251"/>
    <w:rsid w:val="006F663F"/>
    <w:rsid w:val="006F683B"/>
    <w:rsid w:val="00701AA5"/>
    <w:rsid w:val="00703C35"/>
    <w:rsid w:val="007054F0"/>
    <w:rsid w:val="00705C39"/>
    <w:rsid w:val="007064D4"/>
    <w:rsid w:val="00710B70"/>
    <w:rsid w:val="00710F64"/>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7331B"/>
    <w:rsid w:val="0077535B"/>
    <w:rsid w:val="00775C27"/>
    <w:rsid w:val="00776B25"/>
    <w:rsid w:val="007808BE"/>
    <w:rsid w:val="007848FA"/>
    <w:rsid w:val="00786759"/>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6459"/>
    <w:rsid w:val="00821440"/>
    <w:rsid w:val="0082437D"/>
    <w:rsid w:val="00825730"/>
    <w:rsid w:val="00825BC9"/>
    <w:rsid w:val="008261B6"/>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ED9"/>
    <w:rsid w:val="00876136"/>
    <w:rsid w:val="0087779E"/>
    <w:rsid w:val="00884672"/>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B4D38"/>
    <w:rsid w:val="008C11D9"/>
    <w:rsid w:val="008C12AA"/>
    <w:rsid w:val="008C22B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55BF"/>
    <w:rsid w:val="00926F4F"/>
    <w:rsid w:val="00930C70"/>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62F7"/>
    <w:rsid w:val="009666BA"/>
    <w:rsid w:val="00970155"/>
    <w:rsid w:val="00973742"/>
    <w:rsid w:val="00974638"/>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6B60"/>
    <w:rsid w:val="009B3709"/>
    <w:rsid w:val="009B553C"/>
    <w:rsid w:val="009B703A"/>
    <w:rsid w:val="009C0B96"/>
    <w:rsid w:val="009C0FED"/>
    <w:rsid w:val="009C17B0"/>
    <w:rsid w:val="009C1CE9"/>
    <w:rsid w:val="009C2E19"/>
    <w:rsid w:val="009D1975"/>
    <w:rsid w:val="009D31DE"/>
    <w:rsid w:val="009D3280"/>
    <w:rsid w:val="009D3AD5"/>
    <w:rsid w:val="009D48D9"/>
    <w:rsid w:val="009D568F"/>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1234D"/>
    <w:rsid w:val="00A123A9"/>
    <w:rsid w:val="00A150A1"/>
    <w:rsid w:val="00A16CD3"/>
    <w:rsid w:val="00A217B8"/>
    <w:rsid w:val="00A22FCF"/>
    <w:rsid w:val="00A3282A"/>
    <w:rsid w:val="00A33D8C"/>
    <w:rsid w:val="00A350F5"/>
    <w:rsid w:val="00A3536B"/>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36CB"/>
    <w:rsid w:val="00A85837"/>
    <w:rsid w:val="00A85D49"/>
    <w:rsid w:val="00A86AEF"/>
    <w:rsid w:val="00A87669"/>
    <w:rsid w:val="00A87A17"/>
    <w:rsid w:val="00A90240"/>
    <w:rsid w:val="00A91D18"/>
    <w:rsid w:val="00A926F9"/>
    <w:rsid w:val="00A943AE"/>
    <w:rsid w:val="00A9559C"/>
    <w:rsid w:val="00A966B2"/>
    <w:rsid w:val="00A96BB0"/>
    <w:rsid w:val="00AA3DF7"/>
    <w:rsid w:val="00AA3E3D"/>
    <w:rsid w:val="00AA488B"/>
    <w:rsid w:val="00AB0890"/>
    <w:rsid w:val="00AB0E7B"/>
    <w:rsid w:val="00AB0FC5"/>
    <w:rsid w:val="00AB2EBE"/>
    <w:rsid w:val="00AB3C3B"/>
    <w:rsid w:val="00AB72E3"/>
    <w:rsid w:val="00AC1747"/>
    <w:rsid w:val="00AC461A"/>
    <w:rsid w:val="00AC5345"/>
    <w:rsid w:val="00AC5793"/>
    <w:rsid w:val="00AC5CD4"/>
    <w:rsid w:val="00AC6626"/>
    <w:rsid w:val="00AD0519"/>
    <w:rsid w:val="00AD64C4"/>
    <w:rsid w:val="00AD7A7B"/>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1970"/>
    <w:rsid w:val="00B22B87"/>
    <w:rsid w:val="00B239CC"/>
    <w:rsid w:val="00B26119"/>
    <w:rsid w:val="00B26E8F"/>
    <w:rsid w:val="00B30C97"/>
    <w:rsid w:val="00B31648"/>
    <w:rsid w:val="00B3237E"/>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7CF1"/>
    <w:rsid w:val="00C006CD"/>
    <w:rsid w:val="00C02C97"/>
    <w:rsid w:val="00C04BF7"/>
    <w:rsid w:val="00C05B87"/>
    <w:rsid w:val="00C06889"/>
    <w:rsid w:val="00C10021"/>
    <w:rsid w:val="00C10317"/>
    <w:rsid w:val="00C104E2"/>
    <w:rsid w:val="00C24DA3"/>
    <w:rsid w:val="00C26D6E"/>
    <w:rsid w:val="00C32F9E"/>
    <w:rsid w:val="00C359BC"/>
    <w:rsid w:val="00C365DD"/>
    <w:rsid w:val="00C40747"/>
    <w:rsid w:val="00C41179"/>
    <w:rsid w:val="00C4297C"/>
    <w:rsid w:val="00C43A6E"/>
    <w:rsid w:val="00C44D88"/>
    <w:rsid w:val="00C4799B"/>
    <w:rsid w:val="00C51A05"/>
    <w:rsid w:val="00C51D3D"/>
    <w:rsid w:val="00C55A77"/>
    <w:rsid w:val="00C56586"/>
    <w:rsid w:val="00C57746"/>
    <w:rsid w:val="00C663FA"/>
    <w:rsid w:val="00C66AB8"/>
    <w:rsid w:val="00C70CCD"/>
    <w:rsid w:val="00C71D5F"/>
    <w:rsid w:val="00C71F74"/>
    <w:rsid w:val="00C72713"/>
    <w:rsid w:val="00C75E49"/>
    <w:rsid w:val="00C76055"/>
    <w:rsid w:val="00C80D04"/>
    <w:rsid w:val="00C94719"/>
    <w:rsid w:val="00C94837"/>
    <w:rsid w:val="00C94FBB"/>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B786E"/>
    <w:rsid w:val="00CC519B"/>
    <w:rsid w:val="00CD0CE7"/>
    <w:rsid w:val="00CD112D"/>
    <w:rsid w:val="00CD2D65"/>
    <w:rsid w:val="00CD38EA"/>
    <w:rsid w:val="00CD53A7"/>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0015"/>
    <w:rsid w:val="00D11B3A"/>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514FE"/>
    <w:rsid w:val="00D52A5A"/>
    <w:rsid w:val="00D53400"/>
    <w:rsid w:val="00D558C8"/>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0C36"/>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4A18"/>
    <w:rsid w:val="00DE7D7A"/>
    <w:rsid w:val="00DF2FBF"/>
    <w:rsid w:val="00DF49D9"/>
    <w:rsid w:val="00DF5A84"/>
    <w:rsid w:val="00E00C83"/>
    <w:rsid w:val="00E014FB"/>
    <w:rsid w:val="00E03691"/>
    <w:rsid w:val="00E05556"/>
    <w:rsid w:val="00E07731"/>
    <w:rsid w:val="00E10381"/>
    <w:rsid w:val="00E1163F"/>
    <w:rsid w:val="00E14610"/>
    <w:rsid w:val="00E14775"/>
    <w:rsid w:val="00E17D74"/>
    <w:rsid w:val="00E20CB9"/>
    <w:rsid w:val="00E23903"/>
    <w:rsid w:val="00E24AD9"/>
    <w:rsid w:val="00E24B9B"/>
    <w:rsid w:val="00E25220"/>
    <w:rsid w:val="00E2706B"/>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92E"/>
    <w:rsid w:val="00E70884"/>
    <w:rsid w:val="00E755F4"/>
    <w:rsid w:val="00E77C55"/>
    <w:rsid w:val="00E77E8A"/>
    <w:rsid w:val="00E8060F"/>
    <w:rsid w:val="00E81EC8"/>
    <w:rsid w:val="00E8582B"/>
    <w:rsid w:val="00E866B2"/>
    <w:rsid w:val="00E91177"/>
    <w:rsid w:val="00E91F57"/>
    <w:rsid w:val="00E9446E"/>
    <w:rsid w:val="00E945A7"/>
    <w:rsid w:val="00EA0EC3"/>
    <w:rsid w:val="00EA3AAF"/>
    <w:rsid w:val="00EA605B"/>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5861"/>
    <w:rsid w:val="00F06244"/>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304"/>
    <w:rsid w:val="00F314AD"/>
    <w:rsid w:val="00F332C9"/>
    <w:rsid w:val="00F403C4"/>
    <w:rsid w:val="00F4639E"/>
    <w:rsid w:val="00F50497"/>
    <w:rsid w:val="00F512E1"/>
    <w:rsid w:val="00F532C4"/>
    <w:rsid w:val="00F539C3"/>
    <w:rsid w:val="00F55A84"/>
    <w:rsid w:val="00F55D48"/>
    <w:rsid w:val="00F607D8"/>
    <w:rsid w:val="00F63240"/>
    <w:rsid w:val="00F6490D"/>
    <w:rsid w:val="00F7182A"/>
    <w:rsid w:val="00F721FC"/>
    <w:rsid w:val="00F73293"/>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B70CC"/>
    <w:rsid w:val="00FC34C6"/>
    <w:rsid w:val="00FC4C07"/>
    <w:rsid w:val="00FC52C0"/>
    <w:rsid w:val="00FC6080"/>
    <w:rsid w:val="00FD15F4"/>
    <w:rsid w:val="00FD4842"/>
    <w:rsid w:val="00FD4DD3"/>
    <w:rsid w:val="00FD554A"/>
    <w:rsid w:val="00FD5ADC"/>
    <w:rsid w:val="00FD6E2D"/>
    <w:rsid w:val="00FE0347"/>
    <w:rsid w:val="00FE1AEA"/>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70C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D2879A-6A87-472E-9821-23539A321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587</TotalTime>
  <Pages>4</Pages>
  <Words>949</Words>
  <Characters>5413</Characters>
  <Application>Microsoft Office Word</Application>
  <DocSecurity>0</DocSecurity>
  <Lines>45</Lines>
  <Paragraphs>12</Paragraphs>
  <ScaleCrop>false</ScaleCrop>
  <Company>Huawei Technologies Co.,Ltd.</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25</cp:revision>
  <dcterms:created xsi:type="dcterms:W3CDTF">2025-02-07T08:39:00Z</dcterms:created>
  <dcterms:modified xsi:type="dcterms:W3CDTF">2025-05-09T14:25:00Z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#115</vt:lpwstr>
  </property>
  <property fmtid="{D5CDD505-2E9C-101B-9397-08002B2CF9AE}" pid="3" name="Line2">
    <vt:lpwstr>Malta , MT, 19 - 23 May, 2025</vt:lpwstr>
  </property>
  <property fmtid="{D5CDD505-2E9C-101B-9397-08002B2CF9AE}" pid="4" name="Tdoc">
    <vt:lpwstr>R4-2507025</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NTN testing for NGSO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7.10.5.3</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1746798349</vt:lpwstr>
  </property>
</Properties>
</file>